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A5ABC" w:rsidR="002A5ABC" w:rsidRDefault="002A5ABC" w14:paraId="701459D0" w14:textId="77777777">
      <w:pPr>
        <w:rPr>
          <w:b/>
          <w:bCs/>
        </w:rPr>
      </w:pPr>
      <w:r w:rsidRPr="002A5ABC">
        <w:rPr>
          <w:b/>
          <w:bCs/>
        </w:rPr>
        <w:t xml:space="preserve">International </w:t>
      </w:r>
      <w:proofErr w:type="spellStart"/>
      <w:r w:rsidRPr="002A5ABC">
        <w:rPr>
          <w:b/>
          <w:bCs/>
        </w:rPr>
        <w:t>Research</w:t>
      </w:r>
      <w:proofErr w:type="spellEnd"/>
      <w:r w:rsidRPr="002A5ABC">
        <w:rPr>
          <w:b/>
          <w:bCs/>
        </w:rPr>
        <w:t xml:space="preserve"> Network </w:t>
      </w:r>
    </w:p>
    <w:p w:rsidR="002A5ABC" w:rsidP="002A5ABC" w:rsidRDefault="002A5ABC" w14:paraId="7119610E" w14:textId="77777777">
      <w:pPr>
        <w:jc w:val="both"/>
      </w:pPr>
      <w:r>
        <w:t xml:space="preserve">Este indicador se calcula a través del </w:t>
      </w:r>
      <w:r w:rsidRPr="002A5ABC">
        <w:rPr>
          <w:b/>
          <w:bCs/>
        </w:rPr>
        <w:t>índice IRN</w:t>
      </w:r>
      <w:r>
        <w:t xml:space="preserve"> refleja la capacidad de las instituciones para diversificar geográficamente su red internacional de investigación mediante el establecimiento de asociaciones de investigación sostenible con otras instituciones de educación superior. </w:t>
      </w:r>
    </w:p>
    <w:p w:rsidR="002A5ABC" w:rsidP="002A5ABC" w:rsidRDefault="002A5ABC" w14:paraId="181AB76C" w14:textId="77777777">
      <w:pPr>
        <w:jc w:val="both"/>
      </w:pPr>
      <w:r>
        <w:t xml:space="preserve">En otras palabras, busca estimar la riqueza en la selección de los aliados internacionales de investigación en una institución. </w:t>
      </w:r>
    </w:p>
    <w:p w:rsidR="002A5ABC" w:rsidP="002A5ABC" w:rsidRDefault="002A5ABC" w14:paraId="6D2A0FC5" w14:textId="77777777">
      <w:pPr>
        <w:jc w:val="both"/>
      </w:pPr>
      <w:r>
        <w:t>Las redes se arman a partir de las publicaciones que se hacen entre instituciones y para que sean sostenibles debe haber 3 o más artículos conjuntos que tengan citaciones, y aquí también se excluyen las auto citaciones. La fórmula que QS usa es la siguiente:</w:t>
      </w:r>
    </w:p>
    <w:p w:rsidR="002A5ABC" w:rsidP="002A5ABC" w:rsidRDefault="002A5ABC" w14:paraId="3A6E322D" w14:textId="77777777">
      <w:pPr>
        <w:jc w:val="both"/>
      </w:pPr>
      <w:r>
        <w:t xml:space="preserve"> IRN </w:t>
      </w:r>
      <w:proofErr w:type="spellStart"/>
      <w:r>
        <w:t>Index</w:t>
      </w:r>
      <w:proofErr w:type="spellEnd"/>
      <w:r>
        <w:t xml:space="preserve"> = L / </w:t>
      </w:r>
      <w:proofErr w:type="spellStart"/>
      <w:r>
        <w:t>ln</w:t>
      </w:r>
      <w:proofErr w:type="spellEnd"/>
      <w:r>
        <w:t>(P)</w:t>
      </w:r>
    </w:p>
    <w:p w:rsidR="002A5ABC" w:rsidP="002A5ABC" w:rsidRDefault="002A5ABC" w14:paraId="436DFABF" w14:textId="3087CBB5">
      <w:pPr>
        <w:jc w:val="both"/>
      </w:pPr>
      <w:r>
        <w:t>P es la suma de los distintos socios internacionales (instituciones de educación superior) y L es la suma de las distintas ubicaciones internacionales representadas por ellos.</w:t>
      </w:r>
    </w:p>
    <w:p w:rsidRPr="00FC0528" w:rsidR="0026375D" w:rsidP="0026375D" w:rsidRDefault="0026375D" w14:paraId="432DBD2D" w14:textId="77777777">
      <w:pPr>
        <w:pStyle w:val="NormalWeb"/>
        <w:shd w:val="clear" w:color="auto" w:fill="F8F8F8"/>
        <w:rPr>
          <w:rFonts w:ascii="Segoe UI" w:hAnsi="Segoe UI" w:cs="Segoe UI"/>
          <w:b/>
          <w:bCs/>
          <w:color w:val="1D1D1B"/>
          <w:sz w:val="23"/>
          <w:szCs w:val="23"/>
        </w:rPr>
      </w:pPr>
      <w:r>
        <w:rPr>
          <w:rFonts w:ascii="Segoe UI" w:hAnsi="Segoe UI" w:cs="Segoe UI"/>
          <w:color w:val="1D1D1B"/>
          <w:sz w:val="23"/>
          <w:szCs w:val="23"/>
        </w:rPr>
        <w:t xml:space="preserve">En QS </w:t>
      </w:r>
      <w:proofErr w:type="spellStart"/>
      <w:r>
        <w:rPr>
          <w:rFonts w:ascii="Segoe UI" w:hAnsi="Segoe UI" w:cs="Segoe UI"/>
          <w:color w:val="1D1D1B"/>
          <w:sz w:val="23"/>
          <w:szCs w:val="23"/>
        </w:rPr>
        <w:t>World</w:t>
      </w:r>
      <w:proofErr w:type="spellEnd"/>
      <w:r>
        <w:rPr>
          <w:rFonts w:ascii="Segoe UI" w:hAnsi="Segoe UI" w:cs="Segoe UI"/>
          <w:color w:val="1D1D1B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1D1B"/>
          <w:sz w:val="23"/>
          <w:szCs w:val="23"/>
        </w:rPr>
        <w:t>University</w:t>
      </w:r>
      <w:proofErr w:type="spellEnd"/>
      <w:r>
        <w:rPr>
          <w:rFonts w:ascii="Segoe UI" w:hAnsi="Segoe UI" w:cs="Segoe UI"/>
          <w:color w:val="1D1D1B"/>
          <w:sz w:val="23"/>
          <w:szCs w:val="23"/>
        </w:rPr>
        <w:t xml:space="preserve"> Rankings, QS </w:t>
      </w:r>
      <w:proofErr w:type="spellStart"/>
      <w:r>
        <w:rPr>
          <w:rFonts w:ascii="Segoe UI" w:hAnsi="Segoe UI" w:cs="Segoe UI"/>
          <w:color w:val="1D1D1B"/>
          <w:sz w:val="23"/>
          <w:szCs w:val="23"/>
        </w:rPr>
        <w:t>University</w:t>
      </w:r>
      <w:proofErr w:type="spellEnd"/>
      <w:r>
        <w:rPr>
          <w:rFonts w:ascii="Segoe UI" w:hAnsi="Segoe UI" w:cs="Segoe UI"/>
          <w:color w:val="1D1D1B"/>
          <w:sz w:val="23"/>
          <w:szCs w:val="23"/>
        </w:rPr>
        <w:t xml:space="preserve"> Rankings por región, así como QS Rankings por materia, esta métrica considera solo asociaciones sostenidas, </w:t>
      </w:r>
      <w:r w:rsidRPr="00FC0528">
        <w:rPr>
          <w:rFonts w:ascii="Segoe UI" w:hAnsi="Segoe UI" w:cs="Segoe UI"/>
          <w:b/>
          <w:bCs/>
          <w:color w:val="1D1D1B"/>
          <w:sz w:val="23"/>
          <w:szCs w:val="23"/>
        </w:rPr>
        <w:t>que definimos como aquellas que resultan en 3 o más artículos conjuntos publicados en el tema amplio o limitado correspondiente en un período de cinco años.</w:t>
      </w:r>
    </w:p>
    <w:p w:rsidRPr="00FC0528" w:rsidR="0026375D" w:rsidP="0026375D" w:rsidRDefault="0026375D" w14:paraId="4CBF4814" w14:textId="77777777">
      <w:pPr>
        <w:pStyle w:val="NormalWeb"/>
        <w:shd w:val="clear" w:color="auto" w:fill="F8F8F8"/>
        <w:rPr>
          <w:rFonts w:ascii="Segoe UI" w:hAnsi="Segoe UI" w:cs="Segoe UI"/>
          <w:b/>
          <w:bCs/>
          <w:color w:val="1D1D1B"/>
          <w:sz w:val="23"/>
          <w:szCs w:val="23"/>
        </w:rPr>
      </w:pPr>
      <w:r>
        <w:rPr>
          <w:rFonts w:ascii="Segoe UI" w:hAnsi="Segoe UI" w:cs="Segoe UI"/>
          <w:color w:val="1D1D1B"/>
          <w:sz w:val="23"/>
          <w:szCs w:val="23"/>
        </w:rPr>
        <w:t xml:space="preserve">En QS </w:t>
      </w:r>
      <w:proofErr w:type="spellStart"/>
      <w:r>
        <w:rPr>
          <w:rFonts w:ascii="Segoe UI" w:hAnsi="Segoe UI" w:cs="Segoe UI"/>
          <w:color w:val="1D1D1B"/>
          <w:sz w:val="23"/>
          <w:szCs w:val="23"/>
        </w:rPr>
        <w:t>Subject</w:t>
      </w:r>
      <w:proofErr w:type="spellEnd"/>
      <w:r>
        <w:rPr>
          <w:rFonts w:ascii="Segoe UI" w:hAnsi="Segoe UI" w:cs="Segoe UI"/>
          <w:color w:val="1D1D1B"/>
          <w:sz w:val="23"/>
          <w:szCs w:val="23"/>
        </w:rPr>
        <w:t xml:space="preserve"> Rankings, producimos el índice IRN solo para aquellas materias con un </w:t>
      </w:r>
      <w:r w:rsidRPr="00FC0528">
        <w:rPr>
          <w:rFonts w:ascii="Segoe UI" w:hAnsi="Segoe UI" w:cs="Segoe UI"/>
          <w:b/>
          <w:bCs/>
          <w:color w:val="1D1D1B"/>
          <w:sz w:val="23"/>
          <w:szCs w:val="23"/>
        </w:rPr>
        <w:t>volumen decente de artículos ( </w:t>
      </w:r>
      <w:hyperlink w:tgtFrame="_self" w:history="1" r:id="rId4">
        <w:r w:rsidRPr="00FC0528">
          <w:rPr>
            <w:rStyle w:val="Hipervnculo"/>
            <w:rFonts w:ascii="Segoe UI" w:hAnsi="Segoe UI" w:cs="Segoe UI" w:eastAsiaTheme="majorEastAsia"/>
            <w:b/>
            <w:bCs/>
            <w:color w:val="2449B1"/>
            <w:sz w:val="23"/>
            <w:szCs w:val="23"/>
          </w:rPr>
          <w:t>aquellas materias</w:t>
        </w:r>
      </w:hyperlink>
      <w:r w:rsidRPr="00FC0528">
        <w:rPr>
          <w:rFonts w:ascii="Segoe UI" w:hAnsi="Segoe UI" w:cs="Segoe UI"/>
          <w:b/>
          <w:bCs/>
          <w:color w:val="1D1D1B"/>
          <w:sz w:val="23"/>
          <w:szCs w:val="23"/>
        </w:rPr>
        <w:t> con un umbral de artículos de más de 50 artículos en los últimos 5 años).</w:t>
      </w:r>
    </w:p>
    <w:p w:rsidR="0026375D" w:rsidP="0026375D" w:rsidRDefault="0026375D" w14:paraId="613D1436" w14:textId="3BB128FA">
      <w:pPr>
        <w:pStyle w:val="NormalWeb"/>
        <w:shd w:val="clear" w:color="auto" w:fill="F8F8F8"/>
        <w:rPr>
          <w:rFonts w:ascii="Segoe UI" w:hAnsi="Segoe UI" w:cs="Segoe UI"/>
          <w:color w:val="1D1D1B"/>
          <w:sz w:val="23"/>
          <w:szCs w:val="23"/>
        </w:rPr>
      </w:pPr>
      <w:r>
        <w:rPr>
          <w:rFonts w:ascii="Segoe UI" w:hAnsi="Segoe UI" w:cs="Segoe UI"/>
          <w:color w:val="1D1D1B"/>
          <w:sz w:val="23"/>
          <w:szCs w:val="23"/>
        </w:rPr>
        <w:t>Se aplican los </w:t>
      </w:r>
      <w:hyperlink w:tgtFrame="_self" w:history="1" r:id="rId5">
        <w:r>
          <w:rPr>
            <w:rStyle w:val="Hipervnculo"/>
            <w:rFonts w:ascii="Segoe UI" w:hAnsi="Segoe UI" w:cs="Segoe UI" w:eastAsiaTheme="majorEastAsia"/>
            <w:color w:val="2449B1"/>
            <w:sz w:val="23"/>
            <w:szCs w:val="23"/>
          </w:rPr>
          <w:t>tipos de papel</w:t>
        </w:r>
      </w:hyperlink>
      <w:r>
        <w:rPr>
          <w:rFonts w:ascii="Segoe UI" w:hAnsi="Segoe UI" w:cs="Segoe UI"/>
          <w:color w:val="1D1D1B"/>
          <w:sz w:val="23"/>
          <w:szCs w:val="23"/>
        </w:rPr>
        <w:t> y límites de afiliación habituales</w:t>
      </w:r>
      <w:r w:rsidR="002352CD">
        <w:rPr>
          <w:rFonts w:ascii="Segoe UI" w:hAnsi="Segoe UI" w:cs="Segoe UI"/>
          <w:color w:val="1D1D1B"/>
          <w:sz w:val="23"/>
          <w:szCs w:val="23"/>
        </w:rPr>
        <w:t xml:space="preserve"> (ver archivo adjunto</w:t>
      </w:r>
      <w:proofErr w:type="gramStart"/>
      <w:r w:rsidR="002352CD">
        <w:rPr>
          <w:rFonts w:ascii="Segoe UI" w:hAnsi="Segoe UI" w:cs="Segoe UI"/>
          <w:color w:val="1D1D1B"/>
          <w:sz w:val="23"/>
          <w:szCs w:val="23"/>
        </w:rPr>
        <w:t>)</w:t>
      </w:r>
      <w:r>
        <w:rPr>
          <w:rFonts w:ascii="Segoe UI" w:hAnsi="Segoe UI" w:cs="Segoe UI"/>
          <w:color w:val="1D1D1B"/>
          <w:sz w:val="23"/>
          <w:szCs w:val="23"/>
        </w:rPr>
        <w:t xml:space="preserve"> .</w:t>
      </w:r>
      <w:proofErr w:type="gramEnd"/>
    </w:p>
    <w:p w:rsidR="0026375D" w:rsidP="002A5ABC" w:rsidRDefault="0026375D" w14:paraId="3424B86C" w14:textId="77777777">
      <w:pPr>
        <w:jc w:val="both"/>
      </w:pPr>
    </w:p>
    <w:p w:rsidRPr="002A5ABC" w:rsidR="002A5ABC" w:rsidP="002A5ABC" w:rsidRDefault="002A5ABC" w14:paraId="11111F1C" w14:textId="20114FBA">
      <w:pPr>
        <w:jc w:val="both"/>
        <w:rPr>
          <w:b/>
          <w:bCs/>
        </w:rPr>
      </w:pPr>
      <w:proofErr w:type="spellStart"/>
      <w:r w:rsidRPr="002A5ABC">
        <w:rPr>
          <w:b/>
          <w:bCs/>
        </w:rPr>
        <w:t>Paper</w:t>
      </w:r>
      <w:proofErr w:type="spellEnd"/>
      <w:r w:rsidRPr="002A5ABC">
        <w:rPr>
          <w:b/>
          <w:bCs/>
        </w:rPr>
        <w:t xml:space="preserve"> </w:t>
      </w:r>
      <w:proofErr w:type="spellStart"/>
      <w:r w:rsidRPr="002A5ABC">
        <w:rPr>
          <w:b/>
          <w:bCs/>
        </w:rPr>
        <w:t>Definition</w:t>
      </w:r>
      <w:proofErr w:type="spellEnd"/>
      <w:r w:rsidRPr="002A5ABC">
        <w:rPr>
          <w:b/>
          <w:bCs/>
        </w:rPr>
        <w:t xml:space="preserve"> </w:t>
      </w:r>
    </w:p>
    <w:tbl>
      <w:tblPr>
        <w:tblStyle w:val="Tablaconcuadrcula2-nfasis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4"/>
        <w:gridCol w:w="3118"/>
      </w:tblGrid>
      <w:tr w:rsidR="002A5ABC" w:rsidTr="002A5ABC" w14:paraId="6C30ECC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2A5ABC" w:rsidP="002A5ABC" w:rsidRDefault="002A5ABC" w14:paraId="5FD1761D" w14:textId="6628FE0C">
            <w:pPr>
              <w:jc w:val="both"/>
            </w:pPr>
            <w:proofErr w:type="spellStart"/>
            <w:r>
              <w:rPr>
                <w:rStyle w:val="Textoennegrita"/>
                <w:rFonts w:ascii="Segoe UI" w:hAnsi="Segoe UI" w:cs="Segoe UI"/>
                <w:color w:val="1D1D1B"/>
                <w:sz w:val="23"/>
                <w:szCs w:val="23"/>
                <w:shd w:val="clear" w:color="auto" w:fill="F8F8F8"/>
              </w:rPr>
              <w:t>Considered</w:t>
            </w:r>
            <w:proofErr w:type="spellEnd"/>
            <w:r>
              <w:rPr>
                <w:rStyle w:val="Textoennegrita"/>
                <w:rFonts w:ascii="Segoe UI" w:hAnsi="Segoe UI" w:cs="Segoe UI"/>
                <w:color w:val="1D1D1B"/>
                <w:sz w:val="23"/>
                <w:szCs w:val="23"/>
                <w:shd w:val="clear" w:color="auto" w:fill="F8F8F8"/>
              </w:rPr>
              <w:t xml:space="preserve"> as “</w:t>
            </w:r>
            <w:proofErr w:type="spellStart"/>
            <w:r>
              <w:rPr>
                <w:rStyle w:val="Textoennegrita"/>
                <w:rFonts w:ascii="Segoe UI" w:hAnsi="Segoe UI" w:cs="Segoe UI"/>
                <w:color w:val="1D1D1B"/>
                <w:sz w:val="23"/>
                <w:szCs w:val="23"/>
                <w:shd w:val="clear" w:color="auto" w:fill="F8F8F8"/>
              </w:rPr>
              <w:t>Paper</w:t>
            </w:r>
            <w:proofErr w:type="spellEnd"/>
            <w:r>
              <w:rPr>
                <w:rStyle w:val="Textoennegrita"/>
                <w:rFonts w:ascii="Segoe UI" w:hAnsi="Segoe UI" w:cs="Segoe UI"/>
                <w:color w:val="1D1D1B"/>
                <w:sz w:val="23"/>
                <w:szCs w:val="23"/>
                <w:shd w:val="clear" w:color="auto" w:fill="F8F8F8"/>
              </w:rPr>
              <w:t>”</w:t>
            </w:r>
          </w:p>
        </w:tc>
        <w:tc>
          <w:tcPr>
            <w:tcW w:w="3118" w:type="dxa"/>
          </w:tcPr>
          <w:p w:rsidR="002A5ABC" w:rsidP="002A5ABC" w:rsidRDefault="002A5ABC" w14:paraId="01AD30AC" w14:textId="29E29807">
            <w:pPr>
              <w:tabs>
                <w:tab w:val="left" w:pos="124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Textoennegrita"/>
                <w:rFonts w:ascii="Segoe UI" w:hAnsi="Segoe UI" w:cs="Segoe UI"/>
                <w:color w:val="1D1D1B"/>
                <w:sz w:val="23"/>
                <w:szCs w:val="23"/>
                <w:shd w:val="clear" w:color="auto" w:fill="F8F8F8"/>
              </w:rPr>
              <w:t>Not</w:t>
            </w:r>
            <w:proofErr w:type="spellEnd"/>
            <w:r>
              <w:rPr>
                <w:rStyle w:val="Textoennegrita"/>
                <w:rFonts w:ascii="Segoe UI" w:hAnsi="Segoe UI" w:cs="Segoe UI"/>
                <w:color w:val="1D1D1B"/>
                <w:sz w:val="23"/>
                <w:szCs w:val="23"/>
                <w:shd w:val="clear" w:color="auto" w:fill="F8F8F8"/>
              </w:rPr>
              <w:t xml:space="preserve"> </w:t>
            </w:r>
            <w:proofErr w:type="spellStart"/>
            <w:r>
              <w:rPr>
                <w:rStyle w:val="Textoennegrita"/>
                <w:rFonts w:ascii="Segoe UI" w:hAnsi="Segoe UI" w:cs="Segoe UI"/>
                <w:color w:val="1D1D1B"/>
                <w:sz w:val="23"/>
                <w:szCs w:val="23"/>
                <w:shd w:val="clear" w:color="auto" w:fill="F8F8F8"/>
              </w:rPr>
              <w:t>Considered</w:t>
            </w:r>
            <w:proofErr w:type="spellEnd"/>
            <w:r>
              <w:rPr>
                <w:rStyle w:val="Textoennegrita"/>
                <w:rFonts w:ascii="Segoe UI" w:hAnsi="Segoe UI" w:cs="Segoe UI"/>
                <w:color w:val="1D1D1B"/>
                <w:sz w:val="23"/>
                <w:szCs w:val="23"/>
                <w:shd w:val="clear" w:color="auto" w:fill="F8F8F8"/>
              </w:rPr>
              <w:t xml:space="preserve"> as “</w:t>
            </w:r>
            <w:proofErr w:type="spellStart"/>
            <w:r>
              <w:rPr>
                <w:rStyle w:val="Textoennegrita"/>
                <w:rFonts w:ascii="Segoe UI" w:hAnsi="Segoe UI" w:cs="Segoe UI"/>
                <w:color w:val="1D1D1B"/>
                <w:sz w:val="23"/>
                <w:szCs w:val="23"/>
                <w:shd w:val="clear" w:color="auto" w:fill="F8F8F8"/>
              </w:rPr>
              <w:t>Paper</w:t>
            </w:r>
            <w:proofErr w:type="spellEnd"/>
            <w:r>
              <w:rPr>
                <w:rStyle w:val="Textoennegrita"/>
                <w:rFonts w:ascii="Segoe UI" w:hAnsi="Segoe UI" w:cs="Segoe UI"/>
                <w:color w:val="1D1D1B"/>
                <w:sz w:val="23"/>
                <w:szCs w:val="23"/>
                <w:shd w:val="clear" w:color="auto" w:fill="F8F8F8"/>
              </w:rPr>
              <w:t>”</w:t>
            </w:r>
          </w:p>
        </w:tc>
      </w:tr>
      <w:tr w:rsidR="002A5ABC" w:rsidTr="002A5ABC" w14:paraId="08753D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2A5ABC" w:rsidP="002A5ABC" w:rsidRDefault="002A5ABC" w14:paraId="2BF98F21" w14:textId="6EB69FBB"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lastRenderedPageBreak/>
              <w:t>Article</w:t>
            </w:r>
            <w:proofErr w:type="spellEnd"/>
          </w:p>
        </w:tc>
        <w:tc>
          <w:tcPr>
            <w:tcW w:w="3118" w:type="dxa"/>
          </w:tcPr>
          <w:p w:rsidR="002A5ABC" w:rsidP="002A5ABC" w:rsidRDefault="002A5ABC" w14:paraId="1FF4ABF3" w14:textId="7BD9F1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>Abstract</w:t>
            </w:r>
            <w:proofErr w:type="spellEnd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 xml:space="preserve"> </w:t>
            </w: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>Report</w:t>
            </w:r>
            <w:proofErr w:type="spellEnd"/>
          </w:p>
        </w:tc>
      </w:tr>
      <w:tr w:rsidR="002A5ABC" w:rsidTr="002A5ABC" w14:paraId="4E1764C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2A5ABC" w:rsidP="002A5ABC" w:rsidRDefault="002A5ABC" w14:paraId="14BCA8E2" w14:textId="7E01A63E">
            <w:pPr>
              <w:jc w:val="both"/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>Review</w:t>
            </w:r>
            <w:proofErr w:type="spellEnd"/>
          </w:p>
        </w:tc>
        <w:tc>
          <w:tcPr>
            <w:tcW w:w="3118" w:type="dxa"/>
          </w:tcPr>
          <w:p w:rsidR="002A5ABC" w:rsidP="002A5ABC" w:rsidRDefault="002A5ABC" w14:paraId="24A7A2A5" w14:textId="62F80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>Conference</w:t>
            </w:r>
            <w:proofErr w:type="spellEnd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 xml:space="preserve"> </w:t>
            </w: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>Review</w:t>
            </w:r>
            <w:proofErr w:type="spellEnd"/>
          </w:p>
        </w:tc>
      </w:tr>
      <w:tr w:rsidR="002A5ABC" w:rsidTr="002A5ABC" w14:paraId="7A79083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2A5ABC" w:rsidP="002A5ABC" w:rsidRDefault="002A5ABC" w14:paraId="728272D8" w14:textId="401C728E">
            <w:pPr>
              <w:jc w:val="both"/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>Conference</w:t>
            </w:r>
            <w:proofErr w:type="spellEnd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 xml:space="preserve"> </w:t>
            </w: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>Paper</w:t>
            </w:r>
            <w:proofErr w:type="spellEnd"/>
          </w:p>
        </w:tc>
        <w:tc>
          <w:tcPr>
            <w:tcW w:w="3118" w:type="dxa"/>
          </w:tcPr>
          <w:p w:rsidR="002A5ABC" w:rsidP="002A5ABC" w:rsidRDefault="002A5ABC" w14:paraId="117CC407" w14:textId="0097C5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>Editorial</w:t>
            </w:r>
          </w:p>
        </w:tc>
      </w:tr>
      <w:tr w:rsidR="002A5ABC" w:rsidTr="002A5ABC" w14:paraId="0FC97E7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2A5ABC" w:rsidP="002A5ABC" w:rsidRDefault="002A5ABC" w14:paraId="103E5293" w14:textId="170752FB">
            <w:pPr>
              <w:jc w:val="both"/>
            </w:pPr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>Book</w:t>
            </w:r>
          </w:p>
        </w:tc>
        <w:tc>
          <w:tcPr>
            <w:tcW w:w="3118" w:type="dxa"/>
          </w:tcPr>
          <w:p w:rsidR="002A5ABC" w:rsidP="002A5ABC" w:rsidRDefault="002A5ABC" w14:paraId="41F28447" w14:textId="50297A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>Erratum</w:t>
            </w:r>
            <w:proofErr w:type="spellEnd"/>
          </w:p>
        </w:tc>
      </w:tr>
      <w:tr w:rsidR="002A5ABC" w:rsidTr="002A5ABC" w14:paraId="7A6296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2A5ABC" w:rsidP="002A5ABC" w:rsidRDefault="002A5ABC" w14:paraId="4004AF69" w14:textId="7EDA771C">
            <w:pPr>
              <w:jc w:val="both"/>
            </w:pPr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 xml:space="preserve">Book </w:t>
            </w: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>Chapter</w:t>
            </w:r>
            <w:proofErr w:type="spellEnd"/>
          </w:p>
        </w:tc>
        <w:tc>
          <w:tcPr>
            <w:tcW w:w="3118" w:type="dxa"/>
          </w:tcPr>
          <w:p w:rsidR="002A5ABC" w:rsidP="002A5ABC" w:rsidRDefault="002A5ABC" w14:paraId="0ECA1A60" w14:textId="77EBA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>Letter</w:t>
            </w:r>
            <w:proofErr w:type="spellEnd"/>
          </w:p>
        </w:tc>
      </w:tr>
      <w:tr w:rsidR="002A5ABC" w:rsidTr="002A5ABC" w14:paraId="3ADEDB3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2A5ABC" w:rsidP="002A5ABC" w:rsidRDefault="002A5ABC" w14:paraId="33321E0E" w14:textId="5C5F29CF">
            <w:pPr>
              <w:jc w:val="both"/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>Article</w:t>
            </w:r>
            <w:proofErr w:type="spellEnd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 xml:space="preserve"> in </w:t>
            </w: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>Press</w:t>
            </w:r>
            <w:proofErr w:type="spellEnd"/>
          </w:p>
        </w:tc>
        <w:tc>
          <w:tcPr>
            <w:tcW w:w="3118" w:type="dxa"/>
          </w:tcPr>
          <w:p w:rsidR="002A5ABC" w:rsidP="002A5ABC" w:rsidRDefault="002A5ABC" w14:paraId="24B7D122" w14:textId="682EAC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>Note</w:t>
            </w:r>
          </w:p>
        </w:tc>
      </w:tr>
      <w:tr w:rsidR="002A5ABC" w:rsidTr="002A5ABC" w14:paraId="2D7C44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2A5ABC" w:rsidP="002A5ABC" w:rsidRDefault="002A5ABC" w14:paraId="128CD354" w14:textId="2D493D0D">
            <w:pPr>
              <w:jc w:val="both"/>
            </w:pPr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 xml:space="preserve">Business </w:t>
            </w: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>Article</w:t>
            </w:r>
            <w:proofErr w:type="spellEnd"/>
          </w:p>
        </w:tc>
        <w:tc>
          <w:tcPr>
            <w:tcW w:w="3118" w:type="dxa"/>
          </w:tcPr>
          <w:p w:rsidR="002A5ABC" w:rsidP="002A5ABC" w:rsidRDefault="002A5ABC" w14:paraId="3F940B24" w14:textId="74832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>Press</w:t>
            </w:r>
            <w:proofErr w:type="spellEnd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 xml:space="preserve"> Release</w:t>
            </w:r>
          </w:p>
        </w:tc>
      </w:tr>
      <w:tr w:rsidR="002A5ABC" w:rsidTr="002A5ABC" w14:paraId="1C8A279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Pr="002A5ABC" w:rsidR="002A5ABC" w:rsidP="002A5ABC" w:rsidRDefault="002A5ABC" w14:paraId="76166FFC" w14:textId="0F8E091E">
            <w:pPr>
              <w:jc w:val="both"/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</w:pPr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 xml:space="preserve">Data </w:t>
            </w: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>Paper</w:t>
            </w:r>
            <w:proofErr w:type="spellEnd"/>
          </w:p>
        </w:tc>
        <w:tc>
          <w:tcPr>
            <w:tcW w:w="3118" w:type="dxa"/>
          </w:tcPr>
          <w:p w:rsidR="002A5ABC" w:rsidP="002A5ABC" w:rsidRDefault="002A5ABC" w14:paraId="55D30C42" w14:textId="4AB470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>Short Survey</w:t>
            </w:r>
          </w:p>
        </w:tc>
      </w:tr>
      <w:tr w:rsidR="002A5ABC" w:rsidTr="002A5ABC" w14:paraId="48FFD82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Pr="002A5ABC" w:rsidR="002A5ABC" w:rsidP="002A5ABC" w:rsidRDefault="002A5ABC" w14:paraId="3B27AA11" w14:textId="7242C99A">
            <w:pPr>
              <w:jc w:val="both"/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>Report</w:t>
            </w:r>
            <w:proofErr w:type="spellEnd"/>
          </w:p>
        </w:tc>
        <w:tc>
          <w:tcPr>
            <w:tcW w:w="3118" w:type="dxa"/>
          </w:tcPr>
          <w:p w:rsidR="002A5ABC" w:rsidP="002A5ABC" w:rsidRDefault="002A5ABC" w14:paraId="7BB42517" w14:textId="514D73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>Undefined</w:t>
            </w:r>
            <w:proofErr w:type="spellEnd"/>
          </w:p>
        </w:tc>
      </w:tr>
      <w:tr w:rsidR="002A5ABC" w:rsidTr="002A5ABC" w14:paraId="768C09A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Pr="002A5ABC" w:rsidR="002A5ABC" w:rsidP="002A5ABC" w:rsidRDefault="002A5ABC" w14:paraId="39A8D02E" w14:textId="55C8F1DD">
            <w:pPr>
              <w:jc w:val="both"/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  <w:t>Retracted</w:t>
            </w:r>
            <w:proofErr w:type="spellEnd"/>
          </w:p>
        </w:tc>
        <w:tc>
          <w:tcPr>
            <w:tcW w:w="3118" w:type="dxa"/>
          </w:tcPr>
          <w:p w:rsidRPr="002A5ABC" w:rsidR="002A5ABC" w:rsidP="002A5ABC" w:rsidRDefault="002A5ABC" w14:paraId="1C474E1A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1D1D1B"/>
                <w:kern w:val="0"/>
                <w:sz w:val="23"/>
                <w:szCs w:val="23"/>
                <w:lang w:eastAsia="es-CO"/>
                <w14:ligatures w14:val="none"/>
              </w:rPr>
            </w:pPr>
          </w:p>
        </w:tc>
      </w:tr>
    </w:tbl>
    <w:p w:rsidR="002A5ABC" w:rsidP="002A5ABC" w:rsidRDefault="002A5ABC" w14:paraId="647F6C6B" w14:textId="5A68B6DE">
      <w:pPr>
        <w:jc w:val="both"/>
      </w:pPr>
      <w:r>
        <w:br w:type="textWrapping" w:clear="all"/>
      </w:r>
    </w:p>
    <w:p w:rsidR="009907E3" w:rsidP="002A5ABC" w:rsidRDefault="009907E3" w14:paraId="58A923FF" w14:textId="2482A840">
      <w:pPr>
        <w:jc w:val="both"/>
      </w:pPr>
      <w:r>
        <w:t xml:space="preserve">Entre 2020 y 2024 </w:t>
      </w:r>
      <w:proofErr w:type="spellStart"/>
      <w:r>
        <w:t>Scopus</w:t>
      </w:r>
      <w:proofErr w:type="spellEnd"/>
      <w:r>
        <w:t xml:space="preserve"> reporta que se han realizado 391 productos indexados en </w:t>
      </w:r>
      <w:proofErr w:type="spellStart"/>
      <w:r w:rsidR="00F475AA">
        <w:t>S</w:t>
      </w:r>
      <w:r>
        <w:t>copus</w:t>
      </w:r>
      <w:proofErr w:type="spellEnd"/>
      <w:r>
        <w:t xml:space="preserve"> con filiación </w:t>
      </w:r>
      <w:proofErr w:type="spellStart"/>
      <w:r>
        <w:t>U</w:t>
      </w:r>
      <w:r w:rsidR="00F475AA">
        <w:t>C</w:t>
      </w:r>
      <w:r>
        <w:t>atólica</w:t>
      </w:r>
      <w:proofErr w:type="spellEnd"/>
      <w:r w:rsidR="008C7C89">
        <w:t>, de los cuales solo 375 son considerados como “</w:t>
      </w:r>
      <w:proofErr w:type="spellStart"/>
      <w:r w:rsidR="008C7C89">
        <w:t>paper</w:t>
      </w:r>
      <w:proofErr w:type="spellEnd"/>
      <w:r w:rsidR="008C7C89">
        <w:t>”</w:t>
      </w:r>
      <w:r>
        <w:t xml:space="preserve">. Entre estos tenemos: </w:t>
      </w:r>
    </w:p>
    <w:tbl>
      <w:tblPr>
        <w:tblStyle w:val="Tablaconcuadrcula2-nfasis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9"/>
        <w:gridCol w:w="913"/>
        <w:gridCol w:w="2775"/>
        <w:gridCol w:w="739"/>
      </w:tblGrid>
      <w:tr w:rsidRPr="009907E3" w:rsidR="009907E3" w:rsidTr="009907E3" w14:paraId="38E64296" w14:textId="24EB3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</w:tcPr>
          <w:p w:rsidRPr="009907E3" w:rsidR="009907E3" w:rsidP="006B3381" w:rsidRDefault="009907E3" w14:paraId="3F97B929" w14:textId="77777777">
            <w:pPr>
              <w:jc w:val="both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9907E3">
              <w:rPr>
                <w:rStyle w:val="Textoennegrita"/>
                <w:rFonts w:ascii="Segoe UI" w:hAnsi="Segoe UI" w:cs="Segoe UI"/>
                <w:b/>
                <w:bCs/>
                <w:color w:val="1D1D1B"/>
                <w:sz w:val="20"/>
                <w:szCs w:val="20"/>
                <w:shd w:val="clear" w:color="auto" w:fill="F8F8F8"/>
              </w:rPr>
              <w:t>Considered</w:t>
            </w:r>
            <w:proofErr w:type="spellEnd"/>
            <w:r w:rsidRPr="009907E3">
              <w:rPr>
                <w:rStyle w:val="Textoennegrita"/>
                <w:rFonts w:ascii="Segoe UI" w:hAnsi="Segoe UI" w:cs="Segoe UI"/>
                <w:b/>
                <w:bCs/>
                <w:color w:val="1D1D1B"/>
                <w:sz w:val="20"/>
                <w:szCs w:val="20"/>
                <w:shd w:val="clear" w:color="auto" w:fill="F8F8F8"/>
              </w:rPr>
              <w:t xml:space="preserve"> as “</w:t>
            </w:r>
            <w:proofErr w:type="spellStart"/>
            <w:r w:rsidRPr="009907E3">
              <w:rPr>
                <w:rStyle w:val="Textoennegrita"/>
                <w:rFonts w:ascii="Segoe UI" w:hAnsi="Segoe UI" w:cs="Segoe UI"/>
                <w:b/>
                <w:bCs/>
                <w:color w:val="1D1D1B"/>
                <w:sz w:val="20"/>
                <w:szCs w:val="20"/>
                <w:shd w:val="clear" w:color="auto" w:fill="F8F8F8"/>
              </w:rPr>
              <w:t>Paper</w:t>
            </w:r>
            <w:proofErr w:type="spellEnd"/>
            <w:r w:rsidRPr="009907E3">
              <w:rPr>
                <w:rStyle w:val="Textoennegrita"/>
                <w:rFonts w:ascii="Segoe UI" w:hAnsi="Segoe UI" w:cs="Segoe UI"/>
                <w:b/>
                <w:bCs/>
                <w:color w:val="1D1D1B"/>
                <w:sz w:val="20"/>
                <w:szCs w:val="20"/>
                <w:shd w:val="clear" w:color="auto" w:fill="F8F8F8"/>
              </w:rPr>
              <w:t>”</w:t>
            </w:r>
          </w:p>
        </w:tc>
        <w:tc>
          <w:tcPr>
            <w:tcW w:w="913" w:type="dxa"/>
          </w:tcPr>
          <w:p w:rsidRPr="009907E3" w:rsidR="009907E3" w:rsidP="006B3381" w:rsidRDefault="009907E3" w14:paraId="4C209EDF" w14:textId="2C5720DC">
            <w:pPr>
              <w:tabs>
                <w:tab w:val="left" w:pos="124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/>
                <w:bCs/>
                <w:color w:val="1D1D1B"/>
                <w:sz w:val="20"/>
                <w:szCs w:val="20"/>
                <w:shd w:val="clear" w:color="auto" w:fill="F8F8F8"/>
              </w:rPr>
            </w:pPr>
            <w:r w:rsidRPr="009907E3">
              <w:rPr>
                <w:rStyle w:val="Textoennegrita"/>
                <w:rFonts w:ascii="Segoe UI" w:hAnsi="Segoe UI" w:cs="Segoe UI"/>
                <w:b/>
                <w:bCs/>
                <w:color w:val="1D1D1B"/>
                <w:sz w:val="20"/>
                <w:szCs w:val="20"/>
                <w:shd w:val="clear" w:color="auto" w:fill="F8F8F8"/>
              </w:rPr>
              <w:t>f</w:t>
            </w:r>
          </w:p>
        </w:tc>
        <w:tc>
          <w:tcPr>
            <w:tcW w:w="2775" w:type="dxa"/>
          </w:tcPr>
          <w:p w:rsidRPr="009907E3" w:rsidR="009907E3" w:rsidP="006B3381" w:rsidRDefault="009907E3" w14:paraId="3AA72293" w14:textId="404C59DF">
            <w:pPr>
              <w:tabs>
                <w:tab w:val="left" w:pos="124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9907E3">
              <w:rPr>
                <w:rStyle w:val="Textoennegrita"/>
                <w:rFonts w:ascii="Segoe UI" w:hAnsi="Segoe UI" w:cs="Segoe UI"/>
                <w:b/>
                <w:bCs/>
                <w:color w:val="1D1D1B"/>
                <w:sz w:val="20"/>
                <w:szCs w:val="20"/>
                <w:shd w:val="clear" w:color="auto" w:fill="F8F8F8"/>
              </w:rPr>
              <w:t>Not</w:t>
            </w:r>
            <w:proofErr w:type="spellEnd"/>
            <w:r w:rsidRPr="009907E3">
              <w:rPr>
                <w:rStyle w:val="Textoennegrita"/>
                <w:rFonts w:ascii="Segoe UI" w:hAnsi="Segoe UI" w:cs="Segoe UI"/>
                <w:b/>
                <w:bCs/>
                <w:color w:val="1D1D1B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907E3">
              <w:rPr>
                <w:rStyle w:val="Textoennegrita"/>
                <w:rFonts w:ascii="Segoe UI" w:hAnsi="Segoe UI" w:cs="Segoe UI"/>
                <w:b/>
                <w:bCs/>
                <w:color w:val="1D1D1B"/>
                <w:sz w:val="20"/>
                <w:szCs w:val="20"/>
                <w:shd w:val="clear" w:color="auto" w:fill="F8F8F8"/>
              </w:rPr>
              <w:t>Considered</w:t>
            </w:r>
            <w:proofErr w:type="spellEnd"/>
            <w:r w:rsidRPr="009907E3">
              <w:rPr>
                <w:rStyle w:val="Textoennegrita"/>
                <w:rFonts w:ascii="Segoe UI" w:hAnsi="Segoe UI" w:cs="Segoe UI"/>
                <w:b/>
                <w:bCs/>
                <w:color w:val="1D1D1B"/>
                <w:sz w:val="20"/>
                <w:szCs w:val="20"/>
                <w:shd w:val="clear" w:color="auto" w:fill="F8F8F8"/>
              </w:rPr>
              <w:t xml:space="preserve"> as “</w:t>
            </w:r>
            <w:proofErr w:type="spellStart"/>
            <w:r w:rsidRPr="009907E3">
              <w:rPr>
                <w:rStyle w:val="Textoennegrita"/>
                <w:rFonts w:ascii="Segoe UI" w:hAnsi="Segoe UI" w:cs="Segoe UI"/>
                <w:b/>
                <w:bCs/>
                <w:color w:val="1D1D1B"/>
                <w:sz w:val="20"/>
                <w:szCs w:val="20"/>
                <w:shd w:val="clear" w:color="auto" w:fill="F8F8F8"/>
              </w:rPr>
              <w:t>Paper</w:t>
            </w:r>
            <w:proofErr w:type="spellEnd"/>
            <w:r w:rsidRPr="009907E3">
              <w:rPr>
                <w:rStyle w:val="Textoennegrita"/>
                <w:rFonts w:ascii="Segoe UI" w:hAnsi="Segoe UI" w:cs="Segoe UI"/>
                <w:b/>
                <w:bCs/>
                <w:color w:val="1D1D1B"/>
                <w:sz w:val="20"/>
                <w:szCs w:val="20"/>
                <w:shd w:val="clear" w:color="auto" w:fill="F8F8F8"/>
              </w:rPr>
              <w:t>”</w:t>
            </w:r>
          </w:p>
        </w:tc>
        <w:tc>
          <w:tcPr>
            <w:tcW w:w="739" w:type="dxa"/>
          </w:tcPr>
          <w:p w:rsidRPr="009907E3" w:rsidR="009907E3" w:rsidP="006B3381" w:rsidRDefault="009907E3" w14:paraId="6E8E5BB1" w14:textId="2594628D">
            <w:pPr>
              <w:tabs>
                <w:tab w:val="left" w:pos="124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/>
                <w:bCs/>
                <w:color w:val="1D1D1B"/>
                <w:sz w:val="20"/>
                <w:szCs w:val="20"/>
                <w:shd w:val="clear" w:color="auto" w:fill="F8F8F8"/>
              </w:rPr>
            </w:pPr>
            <w:r w:rsidRPr="009907E3">
              <w:rPr>
                <w:rStyle w:val="Textoennegrita"/>
                <w:rFonts w:ascii="Segoe UI" w:hAnsi="Segoe UI" w:cs="Segoe UI"/>
                <w:b/>
                <w:bCs/>
                <w:color w:val="1D1D1B"/>
                <w:sz w:val="20"/>
                <w:szCs w:val="20"/>
                <w:shd w:val="clear" w:color="auto" w:fill="F8F8F8"/>
              </w:rPr>
              <w:t>f</w:t>
            </w:r>
          </w:p>
        </w:tc>
      </w:tr>
      <w:tr w:rsidRPr="009907E3" w:rsidR="009907E3" w:rsidTr="009907E3" w14:paraId="504587C2" w14:textId="66609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</w:tcPr>
          <w:p w:rsidRPr="009907E3" w:rsidR="009907E3" w:rsidP="006B3381" w:rsidRDefault="009907E3" w14:paraId="74953E85" w14:textId="77777777">
            <w:pPr>
              <w:rPr>
                <w:sz w:val="20"/>
                <w:szCs w:val="20"/>
              </w:rPr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Article</w:t>
            </w:r>
            <w:proofErr w:type="spellEnd"/>
          </w:p>
        </w:tc>
        <w:tc>
          <w:tcPr>
            <w:tcW w:w="913" w:type="dxa"/>
          </w:tcPr>
          <w:p w:rsidRPr="009907E3" w:rsidR="009907E3" w:rsidP="006B3381" w:rsidRDefault="009907E3" w14:paraId="151701B7" w14:textId="09927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260</w:t>
            </w:r>
          </w:p>
        </w:tc>
        <w:tc>
          <w:tcPr>
            <w:tcW w:w="2775" w:type="dxa"/>
          </w:tcPr>
          <w:p w:rsidRPr="009907E3" w:rsidR="009907E3" w:rsidP="006B3381" w:rsidRDefault="009907E3" w14:paraId="1C8C5FD7" w14:textId="1A7BA9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Abstract</w:t>
            </w:r>
            <w:proofErr w:type="spellEnd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Report</w:t>
            </w:r>
            <w:proofErr w:type="spellEnd"/>
          </w:p>
        </w:tc>
        <w:tc>
          <w:tcPr>
            <w:tcW w:w="739" w:type="dxa"/>
          </w:tcPr>
          <w:p w:rsidRPr="009907E3" w:rsidR="009907E3" w:rsidP="006B3381" w:rsidRDefault="009907E3" w14:paraId="22D881AA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Pr="009907E3" w:rsidR="009907E3" w:rsidTr="009907E3" w14:paraId="1AE510A4" w14:textId="66F313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</w:tcPr>
          <w:p w:rsidRPr="009907E3" w:rsidR="009907E3" w:rsidP="006B3381" w:rsidRDefault="009907E3" w14:paraId="1675F05A" w14:textId="77777777">
            <w:pPr>
              <w:jc w:val="both"/>
              <w:rPr>
                <w:sz w:val="20"/>
                <w:szCs w:val="20"/>
              </w:rPr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Review</w:t>
            </w:r>
            <w:proofErr w:type="spellEnd"/>
          </w:p>
        </w:tc>
        <w:tc>
          <w:tcPr>
            <w:tcW w:w="913" w:type="dxa"/>
          </w:tcPr>
          <w:p w:rsidRPr="009907E3" w:rsidR="009907E3" w:rsidP="006B3381" w:rsidRDefault="008C7C89" w14:paraId="3930FD66" w14:textId="0AC2B2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15</w:t>
            </w:r>
          </w:p>
        </w:tc>
        <w:tc>
          <w:tcPr>
            <w:tcW w:w="2775" w:type="dxa"/>
          </w:tcPr>
          <w:p w:rsidRPr="009907E3" w:rsidR="009907E3" w:rsidP="006B3381" w:rsidRDefault="009907E3" w14:paraId="45925C20" w14:textId="2EA98A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Conference</w:t>
            </w:r>
            <w:proofErr w:type="spellEnd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Review</w:t>
            </w:r>
            <w:proofErr w:type="spellEnd"/>
          </w:p>
        </w:tc>
        <w:tc>
          <w:tcPr>
            <w:tcW w:w="739" w:type="dxa"/>
          </w:tcPr>
          <w:p w:rsidRPr="009907E3" w:rsidR="009907E3" w:rsidP="006B3381" w:rsidRDefault="009907E3" w14:paraId="162CC257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Pr="009907E3" w:rsidR="009907E3" w:rsidTr="009907E3" w14:paraId="271918B2" w14:textId="4E284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</w:tcPr>
          <w:p w:rsidRPr="009907E3" w:rsidR="009907E3" w:rsidP="006B3381" w:rsidRDefault="009907E3" w14:paraId="60BC3553" w14:textId="77777777">
            <w:pPr>
              <w:jc w:val="both"/>
              <w:rPr>
                <w:sz w:val="20"/>
                <w:szCs w:val="20"/>
              </w:rPr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Conference</w:t>
            </w:r>
            <w:proofErr w:type="spellEnd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Paper</w:t>
            </w:r>
            <w:proofErr w:type="spellEnd"/>
          </w:p>
        </w:tc>
        <w:tc>
          <w:tcPr>
            <w:tcW w:w="913" w:type="dxa"/>
          </w:tcPr>
          <w:p w:rsidRPr="009907E3" w:rsidR="009907E3" w:rsidP="006B3381" w:rsidRDefault="009907E3" w14:paraId="74B378E1" w14:textId="5FF015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89</w:t>
            </w:r>
          </w:p>
        </w:tc>
        <w:tc>
          <w:tcPr>
            <w:tcW w:w="2775" w:type="dxa"/>
          </w:tcPr>
          <w:p w:rsidRPr="009907E3" w:rsidR="009907E3" w:rsidP="006B3381" w:rsidRDefault="009907E3" w14:paraId="2F569183" w14:textId="2775FE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Editorial</w:t>
            </w:r>
          </w:p>
        </w:tc>
        <w:tc>
          <w:tcPr>
            <w:tcW w:w="739" w:type="dxa"/>
          </w:tcPr>
          <w:p w:rsidRPr="009907E3" w:rsidR="009907E3" w:rsidP="006B3381" w:rsidRDefault="009907E3" w14:paraId="7A3FF67E" w14:textId="187D4E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9</w:t>
            </w:r>
          </w:p>
        </w:tc>
      </w:tr>
      <w:tr w:rsidRPr="009907E3" w:rsidR="009907E3" w:rsidTr="009907E3" w14:paraId="07512B2C" w14:textId="02E0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</w:tcPr>
          <w:p w:rsidRPr="009907E3" w:rsidR="009907E3" w:rsidP="006B3381" w:rsidRDefault="009907E3" w14:paraId="08D530CB" w14:textId="77777777">
            <w:pPr>
              <w:jc w:val="both"/>
              <w:rPr>
                <w:sz w:val="20"/>
                <w:szCs w:val="20"/>
              </w:rPr>
            </w:pPr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Book</w:t>
            </w:r>
          </w:p>
        </w:tc>
        <w:tc>
          <w:tcPr>
            <w:tcW w:w="913" w:type="dxa"/>
          </w:tcPr>
          <w:p w:rsidRPr="009907E3" w:rsidR="009907E3" w:rsidP="006B3381" w:rsidRDefault="009907E3" w14:paraId="13759B0F" w14:textId="532852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2775" w:type="dxa"/>
          </w:tcPr>
          <w:p w:rsidRPr="009907E3" w:rsidR="009907E3" w:rsidP="006B3381" w:rsidRDefault="009907E3" w14:paraId="75BDA433" w14:textId="24315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Erratum</w:t>
            </w:r>
            <w:proofErr w:type="spellEnd"/>
          </w:p>
        </w:tc>
        <w:tc>
          <w:tcPr>
            <w:tcW w:w="739" w:type="dxa"/>
          </w:tcPr>
          <w:p w:rsidRPr="009907E3" w:rsidR="009907E3" w:rsidP="006B3381" w:rsidRDefault="009907E3" w14:paraId="6F65129A" w14:textId="1A2F6E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Pr="009907E3" w:rsidR="009907E3" w:rsidTr="009907E3" w14:paraId="7CCE8E54" w14:textId="13879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</w:tcPr>
          <w:p w:rsidRPr="009907E3" w:rsidR="009907E3" w:rsidP="006B3381" w:rsidRDefault="009907E3" w14:paraId="4FF1E72A" w14:textId="77777777">
            <w:pPr>
              <w:jc w:val="both"/>
              <w:rPr>
                <w:sz w:val="20"/>
                <w:szCs w:val="20"/>
              </w:rPr>
            </w:pPr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 xml:space="preserve">Book </w:t>
            </w: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Chapter</w:t>
            </w:r>
            <w:proofErr w:type="spellEnd"/>
          </w:p>
        </w:tc>
        <w:tc>
          <w:tcPr>
            <w:tcW w:w="913" w:type="dxa"/>
          </w:tcPr>
          <w:p w:rsidRPr="009907E3" w:rsidR="009907E3" w:rsidP="006B3381" w:rsidRDefault="009907E3" w14:paraId="6833088D" w14:textId="51CC99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10</w:t>
            </w:r>
          </w:p>
        </w:tc>
        <w:tc>
          <w:tcPr>
            <w:tcW w:w="2775" w:type="dxa"/>
          </w:tcPr>
          <w:p w:rsidRPr="009907E3" w:rsidR="009907E3" w:rsidP="006B3381" w:rsidRDefault="009907E3" w14:paraId="0E3E083C" w14:textId="21CA47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Letter</w:t>
            </w:r>
            <w:proofErr w:type="spellEnd"/>
          </w:p>
        </w:tc>
        <w:tc>
          <w:tcPr>
            <w:tcW w:w="739" w:type="dxa"/>
          </w:tcPr>
          <w:p w:rsidRPr="009907E3" w:rsidR="009907E3" w:rsidP="006B3381" w:rsidRDefault="009907E3" w14:paraId="5432A768" w14:textId="28B5A7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</w:tr>
      <w:tr w:rsidRPr="009907E3" w:rsidR="009907E3" w:rsidTr="009907E3" w14:paraId="69212C5C" w14:textId="364D3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</w:tcPr>
          <w:p w:rsidRPr="009907E3" w:rsidR="009907E3" w:rsidP="006B3381" w:rsidRDefault="009907E3" w14:paraId="1B3736FC" w14:textId="77777777">
            <w:pPr>
              <w:jc w:val="both"/>
              <w:rPr>
                <w:sz w:val="20"/>
                <w:szCs w:val="20"/>
              </w:rPr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Article</w:t>
            </w:r>
            <w:proofErr w:type="spellEnd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 xml:space="preserve"> in </w:t>
            </w: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Press</w:t>
            </w:r>
            <w:proofErr w:type="spellEnd"/>
          </w:p>
        </w:tc>
        <w:tc>
          <w:tcPr>
            <w:tcW w:w="913" w:type="dxa"/>
          </w:tcPr>
          <w:p w:rsidRPr="009907E3" w:rsidR="009907E3" w:rsidP="006B3381" w:rsidRDefault="009907E3" w14:paraId="79856D3F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775" w:type="dxa"/>
          </w:tcPr>
          <w:p w:rsidRPr="009907E3" w:rsidR="009907E3" w:rsidP="006B3381" w:rsidRDefault="009907E3" w14:paraId="30452ECD" w14:textId="08DBF6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Note</w:t>
            </w:r>
          </w:p>
        </w:tc>
        <w:tc>
          <w:tcPr>
            <w:tcW w:w="739" w:type="dxa"/>
          </w:tcPr>
          <w:p w:rsidRPr="009907E3" w:rsidR="009907E3" w:rsidP="006B3381" w:rsidRDefault="009907E3" w14:paraId="4A9DCDEB" w14:textId="5BECC1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Pr="009907E3" w:rsidR="009907E3" w:rsidTr="009907E3" w14:paraId="70114987" w14:textId="22F19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</w:tcPr>
          <w:p w:rsidRPr="009907E3" w:rsidR="009907E3" w:rsidP="006B3381" w:rsidRDefault="009907E3" w14:paraId="38AFC6F9" w14:textId="77777777">
            <w:pPr>
              <w:jc w:val="both"/>
              <w:rPr>
                <w:sz w:val="20"/>
                <w:szCs w:val="20"/>
              </w:rPr>
            </w:pPr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 xml:space="preserve">Business </w:t>
            </w: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Article</w:t>
            </w:r>
            <w:proofErr w:type="spellEnd"/>
          </w:p>
        </w:tc>
        <w:tc>
          <w:tcPr>
            <w:tcW w:w="913" w:type="dxa"/>
          </w:tcPr>
          <w:p w:rsidRPr="009907E3" w:rsidR="009907E3" w:rsidP="006B3381" w:rsidRDefault="009907E3" w14:paraId="01A9AF2D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775" w:type="dxa"/>
          </w:tcPr>
          <w:p w:rsidRPr="009907E3" w:rsidR="009907E3" w:rsidP="006B3381" w:rsidRDefault="009907E3" w14:paraId="4A711A78" w14:textId="0EBCF2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Press</w:t>
            </w:r>
            <w:proofErr w:type="spellEnd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Release</w:t>
            </w:r>
            <w:proofErr w:type="spellEnd"/>
          </w:p>
        </w:tc>
        <w:tc>
          <w:tcPr>
            <w:tcW w:w="739" w:type="dxa"/>
          </w:tcPr>
          <w:p w:rsidRPr="009907E3" w:rsidR="009907E3" w:rsidP="006B3381" w:rsidRDefault="009907E3" w14:paraId="2A3889CC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Pr="009907E3" w:rsidR="009907E3" w:rsidTr="009907E3" w14:paraId="772DDE2F" w14:textId="560B10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</w:tcPr>
          <w:p w:rsidRPr="009907E3" w:rsidR="009907E3" w:rsidP="006B3381" w:rsidRDefault="009907E3" w14:paraId="623EBB60" w14:textId="77777777">
            <w:pPr>
              <w:jc w:val="both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 xml:space="preserve">Data </w:t>
            </w: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Paper</w:t>
            </w:r>
            <w:proofErr w:type="spellEnd"/>
          </w:p>
        </w:tc>
        <w:tc>
          <w:tcPr>
            <w:tcW w:w="913" w:type="dxa"/>
          </w:tcPr>
          <w:p w:rsidRPr="009907E3" w:rsidR="009907E3" w:rsidP="006B3381" w:rsidRDefault="009907E3" w14:paraId="7BC2E98D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775" w:type="dxa"/>
          </w:tcPr>
          <w:p w:rsidRPr="009907E3" w:rsidR="009907E3" w:rsidP="006B3381" w:rsidRDefault="009907E3" w14:paraId="1BA72B1E" w14:textId="65B214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 xml:space="preserve">Short </w:t>
            </w: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Survey</w:t>
            </w:r>
            <w:proofErr w:type="spellEnd"/>
          </w:p>
        </w:tc>
        <w:tc>
          <w:tcPr>
            <w:tcW w:w="739" w:type="dxa"/>
          </w:tcPr>
          <w:p w:rsidRPr="009907E3" w:rsidR="009907E3" w:rsidP="006B3381" w:rsidRDefault="009907E3" w14:paraId="0196432D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Pr="009907E3" w:rsidR="009907E3" w:rsidTr="009907E3" w14:paraId="3BC1C505" w14:textId="7C9BC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</w:tcPr>
          <w:p w:rsidRPr="009907E3" w:rsidR="009907E3" w:rsidP="006B3381" w:rsidRDefault="009907E3" w14:paraId="35B1AB6F" w14:textId="77777777">
            <w:pPr>
              <w:jc w:val="both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Report</w:t>
            </w:r>
            <w:proofErr w:type="spellEnd"/>
          </w:p>
        </w:tc>
        <w:tc>
          <w:tcPr>
            <w:tcW w:w="913" w:type="dxa"/>
          </w:tcPr>
          <w:p w:rsidRPr="009907E3" w:rsidR="009907E3" w:rsidP="006B3381" w:rsidRDefault="009907E3" w14:paraId="70C1D1FB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775" w:type="dxa"/>
          </w:tcPr>
          <w:p w:rsidRPr="009907E3" w:rsidR="009907E3" w:rsidP="006B3381" w:rsidRDefault="009907E3" w14:paraId="7C0A8CA0" w14:textId="7F86C8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Undefined</w:t>
            </w:r>
            <w:proofErr w:type="spellEnd"/>
          </w:p>
        </w:tc>
        <w:tc>
          <w:tcPr>
            <w:tcW w:w="739" w:type="dxa"/>
          </w:tcPr>
          <w:p w:rsidRPr="009907E3" w:rsidR="009907E3" w:rsidP="006B3381" w:rsidRDefault="009907E3" w14:paraId="7EA241C3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Pr="009907E3" w:rsidR="009907E3" w:rsidTr="009907E3" w14:paraId="0DC7AC68" w14:textId="31C1D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</w:tcPr>
          <w:p w:rsidRPr="009907E3" w:rsidR="009907E3" w:rsidP="006B3381" w:rsidRDefault="009907E3" w14:paraId="13B02411" w14:textId="77777777">
            <w:pPr>
              <w:jc w:val="both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2A5ABC"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  <w:t>Retracted</w:t>
            </w:r>
            <w:proofErr w:type="spellEnd"/>
          </w:p>
        </w:tc>
        <w:tc>
          <w:tcPr>
            <w:tcW w:w="913" w:type="dxa"/>
          </w:tcPr>
          <w:p w:rsidRPr="009907E3" w:rsidR="009907E3" w:rsidP="006B3381" w:rsidRDefault="009907E3" w14:paraId="0AB4B2D7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775" w:type="dxa"/>
          </w:tcPr>
          <w:p w:rsidRPr="009907E3" w:rsidR="009907E3" w:rsidP="006B3381" w:rsidRDefault="009907E3" w14:paraId="67644C15" w14:textId="56A172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39" w:type="dxa"/>
          </w:tcPr>
          <w:p w:rsidRPr="009907E3" w:rsidR="009907E3" w:rsidP="006B3381" w:rsidRDefault="009907E3" w14:paraId="7500ACF2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1D1D1B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</w:tbl>
    <w:p w:rsidR="009907E3" w:rsidP="002A5ABC" w:rsidRDefault="009907E3" w14:paraId="3D1A9375" w14:textId="77777777">
      <w:pPr>
        <w:jc w:val="both"/>
      </w:pPr>
    </w:p>
    <w:p w:rsidR="003449BC" w:rsidP="002A5ABC" w:rsidRDefault="003449BC" w14:paraId="7330D812" w14:textId="77777777">
      <w:pPr>
        <w:jc w:val="both"/>
      </w:pPr>
    </w:p>
    <w:p w:rsidR="003449BC" w:rsidP="002A5ABC" w:rsidRDefault="003449BC" w14:paraId="6A8B2A41" w14:textId="77777777">
      <w:pPr>
        <w:jc w:val="both"/>
      </w:pPr>
    </w:p>
    <w:p w:rsidR="00207426" w:rsidP="002A5ABC" w:rsidRDefault="00207426" w14:paraId="7DD5D073" w14:textId="77777777">
      <w:pPr>
        <w:jc w:val="both"/>
      </w:pPr>
    </w:p>
    <w:p w:rsidR="00207426" w:rsidP="002A5ABC" w:rsidRDefault="00207426" w14:paraId="316F9DB1" w14:textId="4AAD206D">
      <w:pPr>
        <w:jc w:val="both"/>
      </w:pPr>
      <w:r>
        <w:t xml:space="preserve">A </w:t>
      </w:r>
      <w:proofErr w:type="gramStart"/>
      <w:r>
        <w:t>continuación</w:t>
      </w:r>
      <w:proofErr w:type="gramEnd"/>
      <w:r>
        <w:t xml:space="preserve"> se presente el análisis del número de productos generados con aliados nacionales e internacionales en los últimos </w:t>
      </w:r>
      <w:r w:rsidR="0002526B">
        <w:t>5 años 2020-2024</w:t>
      </w:r>
      <w:r w:rsidR="00DA522C">
        <w:t xml:space="preserve">. Es importante señalar que algunas de estas filiaciones corresponden a doble filiaciones de </w:t>
      </w:r>
      <w:r w:rsidR="00DA522C">
        <w:lastRenderedPageBreak/>
        <w:t>profesores Universidad Católica de Colombia con otras instituciones</w:t>
      </w:r>
      <w:r w:rsidR="00D73724">
        <w:t xml:space="preserve">. En verde se señalaron </w:t>
      </w:r>
      <w:r w:rsidR="00E076B5">
        <w:t>aquellas en las que hubo producción consecutiva durante dos o tres años</w:t>
      </w:r>
      <w:r w:rsidR="006E4B49">
        <w:t xml:space="preserve"> con tres o más productos</w:t>
      </w:r>
      <w:r w:rsidR="00DA0B85">
        <w:t>; en amarillo aquellas con producción (o producción consecutiva) con 2 productos</w:t>
      </w:r>
      <w:r w:rsidR="004627CE">
        <w:t>. En azul las instituciones en las que se espera producto para 2024 porque se están desarrollando proyectos de investigación en articulación</w:t>
      </w:r>
      <w:r w:rsidR="0002526B">
        <w:t xml:space="preserve">: </w:t>
      </w:r>
    </w:p>
    <w:tbl>
      <w:tblPr>
        <w:tblW w:w="12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8"/>
        <w:gridCol w:w="909"/>
        <w:gridCol w:w="909"/>
        <w:gridCol w:w="909"/>
        <w:gridCol w:w="909"/>
        <w:gridCol w:w="909"/>
        <w:gridCol w:w="728"/>
      </w:tblGrid>
      <w:tr w:rsidRPr="004B2632" w:rsidR="00F475AA" w:rsidTr="008D70A7" w14:paraId="1D165223" w14:textId="77777777">
        <w:trPr>
          <w:trHeight w:val="300"/>
        </w:trPr>
        <w:tc>
          <w:tcPr>
            <w:tcW w:w="7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02C356C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Institución 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1AE4AF1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>2020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21DD1E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>2021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F475AA" w14:paraId="5D0BA0BA" w14:textId="58C1BE38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                   </w:t>
            </w:r>
            <w:r w:rsidRPr="004B2632" w:rsidR="004B2632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>2022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221F6C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>2023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0C05302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>2024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F475AA" w14:paraId="3E13EA75" w14:textId="447564B3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>T</w:t>
            </w:r>
            <w:r w:rsidRPr="004B2632" w:rsidR="004B2632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>otal</w:t>
            </w:r>
          </w:p>
        </w:tc>
      </w:tr>
      <w:tr w:rsidRPr="004B2632" w:rsidR="00F475AA" w:rsidTr="008D70A7" w14:paraId="190084B6" w14:textId="77777777">
        <w:trPr>
          <w:trHeight w:val="300"/>
        </w:trPr>
        <w:tc>
          <w:tcPr>
            <w:tcW w:w="71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C59D51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Arquitectura y Urbanismo, Escuela Politécnica de IMED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D4FCA8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919D0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E54F3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C12CBF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8288FB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71E1B0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291051A7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3EFFC6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Ghent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8B3D84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67D37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CC9A7B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F3402D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95E4A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1515AA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487FD79B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2192CF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Instituto de Investigación de Recursos Biológicos Alexander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von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Humboldt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ADFC98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0643199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5739454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4B2411C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1CA0C3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F4300B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787997A4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B7F2ED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Instituto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Politecnico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Nacional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93516F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4BFF8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3A556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8EB8D0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F8E17F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93A311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4087C77C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BBB647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 International Research Center for Applied Complexity Sciences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0F09124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6A0DFAF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3560B34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9CAD92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5F97A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EE2DEB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</w:tr>
      <w:tr w:rsidRPr="004B2632" w:rsidR="00F475AA" w:rsidTr="008D70A7" w14:paraId="42BE60E5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3FCBD2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Pontificia Universidad Católica de Chile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1F2857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FF64A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68CFD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9F7814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726B85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37AA2A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639BD6E6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1C97F9A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Secretaría Distrital de La Mujer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D51219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C8227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83303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8225A9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8FB691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FFC783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6AD333F6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C90335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Universidad Católica de Pereira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730F294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27AFBFD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C5F91B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96607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A4ADE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555E23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</w:tr>
      <w:tr w:rsidRPr="004B2632" w:rsidR="00F475AA" w:rsidTr="00F43179" w14:paraId="738DDEF6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37D4D1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Universidad de Cartagena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9044F5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7564957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2EC706C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245B75E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63C6090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F5679D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</w:tr>
      <w:tr w:rsidRPr="004B2632" w:rsidR="00F475AA" w:rsidTr="008D70A7" w14:paraId="2C510DDC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4AF6EB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Universidad de Santander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9382DB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7B3F86C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4F222EF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D70E69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F4B0A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CDB838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8</w:t>
            </w:r>
          </w:p>
        </w:tc>
      </w:tr>
      <w:tr w:rsidRPr="004B2632" w:rsidR="00F475AA" w:rsidTr="008D70A7" w14:paraId="20AF69F0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C8D7F8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Universidad del Rosario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1B61FFE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19A36B6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2D5B4AF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2258DB8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5EB6B9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38A6E1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</w:tr>
      <w:tr w:rsidRPr="004B2632" w:rsidR="00F475AA" w:rsidTr="008D70A7" w14:paraId="4B48F3BF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047FEB8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Universidad Industrial de Santander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A7BCE5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3AA6FAA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32EBA55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53333C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685546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A81A94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</w:tr>
      <w:tr w:rsidRPr="004B2632" w:rsidR="00F475AA" w:rsidTr="008D70A7" w14:paraId="387EE965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8BBBB2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Universidad Jorge Tadeo Lozano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6506CB8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50BB2BD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78DFEF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D7A5E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A99BD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6F6E36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112B69" w:rsidTr="008D70A7" w14:paraId="13918A20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7CC8EA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Universidad Nacional de Colombia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7D8950A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17E88C5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4F5D6FF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4E9D996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0F128DC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5D6268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16</w:t>
            </w:r>
          </w:p>
        </w:tc>
      </w:tr>
      <w:tr w:rsidRPr="004B2632" w:rsidR="00F475AA" w:rsidTr="008D70A7" w14:paraId="241DB150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16CA91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Universidad Pontificia Bolivariana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50A0C64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42E37E9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2C7C36C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44F4F6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1A629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E82345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7</w:t>
            </w:r>
          </w:p>
        </w:tc>
      </w:tr>
      <w:tr w:rsidRPr="004B2632" w:rsidR="00F475AA" w:rsidTr="008D70A7" w14:paraId="0298A1DD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228122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Universidad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Surcolombiana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64CE53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F0340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3AC1270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1F042CE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E3BC4E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5FDBF1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F43179" w14:paraId="0B83047B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48639D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Center for Research in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>GeoAgroEnvironmental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 Science and Resources – CENIGAA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1C66649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1F2E0A7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44552D2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12B1556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82556E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5119EDC5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C4F972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Centro de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Ensino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Superior de Foz Do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Iguaçu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465D2E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15818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BB6450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A8354F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B5F7A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8F4C44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1074B7C9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AC3779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Centro de Monitoreo de Recursos Naturales, ANLA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7CF60E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9C451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B8063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772328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309ED5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EE208B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2E81B092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8BB5E0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Colegio de la Frontera Norte de México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714163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8A592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62EF340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0DAC58A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7D28DA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3924C3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</w:tr>
      <w:tr w:rsidRPr="004B2632" w:rsidR="00F475AA" w:rsidTr="008D70A7" w14:paraId="206A0EE1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05F906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Consejo Nacional de Investigaciones Científicas y Técnicas, CONICET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D34991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55E0D12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2CC3C26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D065E2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85621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B4991C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575BB0E6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1FC99F3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Corporación Universitaria de Asturias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4ECB8E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87F10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1DA20AC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6C84713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FF7838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57C948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665EC221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39E52E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lastRenderedPageBreak/>
              <w:t>Escuela Colombiana de Ingeniería Julio Garavito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BE0331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315409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15BBA0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6FC31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403EA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54C978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5F561E43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C4A57E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Escuela Militar de Cadetes General José María Córdova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B1A688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F2893F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2C1B99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CFA5C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BC346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D7CFF2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4CD3FFCD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05D3E40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Escuela Superior de Guerra General Rafael Reyes Prieto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CDFCBC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098F54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2706347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34171E8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5FC144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2A41C0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</w:tr>
      <w:tr w:rsidRPr="004B2632" w:rsidR="00F475AA" w:rsidTr="008D70A7" w14:paraId="0DAD12FF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C092B5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>Federal University of Latin American Integration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6D0C0F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1186754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E4EFB1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7028A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7949D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B761FC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7E213D85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3BE78F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Financieros e Internacionales -ESFI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D3425C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49B038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9E3857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88534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92C90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DB2598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291BA613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C42215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Fundación Para el Avance de Las Neurociencias Aplicadas al Derecho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005AA3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45F24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11077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FCC9A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75A268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8859E6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248F20F2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4BEDEA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Fundación Universidad de América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970658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7F433C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E74230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87192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82122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A323E5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106BE140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1EFAF5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Fundación Universitaria de Ciencias de la Salud FUCS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3277F9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1D579B6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44F1917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265706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896A6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68F3EE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</w:tr>
      <w:tr w:rsidRPr="004B2632" w:rsidR="00F475AA" w:rsidTr="008D70A7" w14:paraId="2D442E12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15ACFC3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Fundación Universitaria Internacional de La Rioja, UNIR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855001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5FF171B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CA39B1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B8250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15506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5D3E6A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7472D9EB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BA8321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Fundación Universitaria Konrad Lorenz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6E9790F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47A185C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1A95537F" w14:textId="1BC1E0FB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6DB0F7D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91FEE1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8FE724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8</w:t>
            </w:r>
          </w:p>
        </w:tc>
      </w:tr>
      <w:tr w:rsidRPr="004B2632" w:rsidR="00F475AA" w:rsidTr="008D70A7" w14:paraId="1C23DF5E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51EFB3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Inpacto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Colombia S.A.S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097532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85DDC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3E4ED3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06C443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48112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6AAA90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6F9AC33B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73CE0D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>Institute of Agrifood Technology and Research (IRTA)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58B04E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14704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en-US"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C96D17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0EEE2F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78575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607AD9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4EC16D77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1F409EA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Instituto Latinoamericano de Altos Estudios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D14309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A98A6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D47156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B0BE59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27359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E402B1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083D0898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D9147D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l’université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de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Bordeaux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97E0C9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3B62F6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F45A34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D9627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467B6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9E1030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765B318C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87F70C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Natural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History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Museum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C16800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63A38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2861F3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E67A96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9DA2E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22B68A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3938FA91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388C85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>New Mexico Taxation and Revenue Department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17B5F0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4F9F8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en-US"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4CD4E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en-US"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34DC1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en-US"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902CEC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BC4D55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00A40278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9F15A9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Passo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Fundo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B2D9C3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FCDB9E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2618B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34258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3553F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861F29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112B69" w:rsidTr="008D70A7" w14:paraId="7E346D73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EFF5BE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Pontificia Universidad Javeriana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1574BFF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3AF594C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7A58716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2E03C1A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61281A5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A86BE0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14</w:t>
            </w:r>
          </w:p>
        </w:tc>
      </w:tr>
      <w:tr w:rsidRPr="004B2632" w:rsidR="00F475AA" w:rsidTr="008D70A7" w14:paraId="4A1F80AF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C57D85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Queen's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1113CD0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FADB20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59395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09E0083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2A8382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A7F8BB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</w:t>
            </w:r>
          </w:p>
        </w:tc>
      </w:tr>
      <w:tr w:rsidRPr="004B2632" w:rsidR="00F475AA" w:rsidTr="0081304B" w14:paraId="359ECE2F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598A2E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São Paulo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State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BAF206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487B2C7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3865C6A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382739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2E9A5F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358ED9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</w:tr>
      <w:tr w:rsidRPr="004B2632" w:rsidR="00F475AA" w:rsidTr="008D70A7" w14:paraId="28092897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858BA5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Stockholm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6EF075B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19E0C17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E6B309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13532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0E52A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293B81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</w:t>
            </w:r>
          </w:p>
        </w:tc>
      </w:tr>
      <w:tr w:rsidRPr="004B2632" w:rsidR="00F475AA" w:rsidTr="008D70A7" w14:paraId="21296420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0266E1B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UCM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FEE713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97B14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1D796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6C36DF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25E296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166D5E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78933A2C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BF2EB9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Uniagustiniana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14553D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BADC08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3C01D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C3536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07BF2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E17F80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2548C2D6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32BA02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Unipanamericana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BAB968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0BA0F1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CE17D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18F24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B7DA0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D92014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14306430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36759B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Antonio Nariño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EEAAB3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6BB7F52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0B441F7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F78443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3DCE0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B9C3F2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</w:t>
            </w:r>
          </w:p>
        </w:tc>
      </w:tr>
      <w:tr w:rsidRPr="004B2632" w:rsidR="00F475AA" w:rsidTr="008D70A7" w14:paraId="74C129AD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1F8039D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Autónoma de Madrid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1536B92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6F68F54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2896EA9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0B3042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EB3A0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C21B8F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</w:tr>
      <w:tr w:rsidRPr="004B2632" w:rsidR="00112B69" w:rsidTr="00112B69" w14:paraId="6867FCDA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168C52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Autónoma de Puebla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1B60A4B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659BCCC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250B04D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32C6A30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0969DA8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CF043D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</w:tr>
      <w:tr w:rsidRPr="004B2632" w:rsidR="00F475AA" w:rsidTr="008D70A7" w14:paraId="426A2B68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85C1E4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Autónoma de San Luis Potosí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103210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017C8A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B79EC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F7433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7F395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6AA682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52DA980E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E10180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Católica de Ávila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A77EB2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58488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886364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FDC382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E62F0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4A6ECE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7236389A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70837E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lastRenderedPageBreak/>
              <w:t>Universidad Católica de Ecuador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154E16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057C90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2C86D4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E164B8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85C316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3DF225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4E8B03E6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5265E9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Católica de Salta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C07770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56E663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755276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8D63E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7E225C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75121D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8D70A7" w:rsidTr="008D70A7" w14:paraId="538F2328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621788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Católica del Maule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0D18C09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9A003A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5AB9892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AD00C7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Pr="004B2632" w:rsidR="004B2632" w:rsidP="00F475AA" w:rsidRDefault="004B2632" w14:paraId="3A7BF7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0CEAB5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</w:tr>
      <w:tr w:rsidRPr="004B2632" w:rsidR="00F475AA" w:rsidTr="008D70A7" w14:paraId="0F37D0CC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544A27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Central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251A003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7186BB9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8D7242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0931B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68FF8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C4F09C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71DF1B23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B51D4F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CES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3D64AE3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5A7BAEA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5E8D5A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05920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65362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7E4716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5BFE3599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1720F9B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César Vallejo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717A50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1232AC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D2CEC5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F7363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8AEB2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0F6ED6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5A2ABC" w14:paraId="5A99406D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25B1CB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Complutense de Madrid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C69E5D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5A3FE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3F55ACA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4CD9FD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F7AE4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8A204A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</w:tr>
      <w:tr w:rsidRPr="004B2632" w:rsidR="00F475AA" w:rsidTr="008D70A7" w14:paraId="65BAE83C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449738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Cooperativa de Colombia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0E3063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30737BC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596123F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7EAC9E6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3F46BF8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82F32C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</w:tr>
      <w:tr w:rsidRPr="004B2632" w:rsidR="00F475AA" w:rsidTr="003610D2" w14:paraId="4D8517B3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E6C22A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Universidad de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Almeria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25797CB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0B2467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246B9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3E565E8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1275672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D03955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</w:tr>
      <w:tr w:rsidRPr="004B2632" w:rsidR="00F475AA" w:rsidTr="008D70A7" w14:paraId="395D31E7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05EB19D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Barcelona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74B824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6D1E5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D6F03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6E9F5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87BFF1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7F5522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24E68300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7504A4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Brasilia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6E3F4E9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0DB65F1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286B527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3847A04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EDBD59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29D3AD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</w:t>
            </w:r>
          </w:p>
        </w:tc>
      </w:tr>
      <w:tr w:rsidRPr="004B2632" w:rsidR="00F475AA" w:rsidTr="008D70A7" w14:paraId="0EB2BA17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A3C626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Cantabria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996F2B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EEB0BC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A2FF0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C3091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E3ABE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EBD495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47015663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999BC0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Córdoba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9CF30D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C904E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71285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CA6070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868D45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8A7C37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51E3D275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195BDE5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Granada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46EA42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39C24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82346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6C64E7B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761AF7E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3A451D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</w:t>
            </w:r>
          </w:p>
        </w:tc>
      </w:tr>
      <w:tr w:rsidRPr="004B2632" w:rsidR="008D70A7" w:rsidTr="008D70A7" w14:paraId="16A26805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C0DC54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la Laguna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2756B29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440D938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57E2ACD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2E0D906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596A2A5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8E6504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Pr="004B2632" w:rsidR="00F475AA" w:rsidTr="008D70A7" w14:paraId="2F542BB4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F7D527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La Sabana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5D0B5F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22E14A0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37E2AA9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0DB742D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A8BFFB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7DE89A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03CEFEFC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B1D766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la Salle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4550BD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0DB4F61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72511A1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2C636A8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7CFAAC7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7B7088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7</w:t>
            </w:r>
          </w:p>
        </w:tc>
      </w:tr>
      <w:tr w:rsidRPr="004B2632" w:rsidR="00F475AA" w:rsidTr="008D70A7" w14:paraId="41AD540F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718B82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León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A5D894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16781B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AE73F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47D5B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8306A2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4663FE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3C74613F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17E9B9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los Andes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6122D48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10402A7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08AAE96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1FC824A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C31E7A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19140E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7</w:t>
            </w:r>
          </w:p>
        </w:tc>
      </w:tr>
      <w:tr w:rsidRPr="004B2632" w:rsidR="00F475AA" w:rsidTr="008D70A7" w14:paraId="04CE6EE2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7C37A9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Málaga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143BE5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EE9D9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C40A80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77AB48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96B6B2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8FB894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1ACE4D1F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E80762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Universidad de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Medellin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2141B88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7150188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28CA1A4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6C5F26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19488D6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F646DA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8</w:t>
            </w:r>
          </w:p>
        </w:tc>
      </w:tr>
      <w:tr w:rsidRPr="004B2632" w:rsidR="00F475AA" w:rsidTr="008D70A7" w14:paraId="4E7333B0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771685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Monterrey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4BDAA4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0B3A2E4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520D198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B99266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1D645A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DF9425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0A1041CB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492BB3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Salamanca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C25AD8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C7F38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79C48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19860B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DC3A40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579507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604F40C6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CB8BF7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Sevilla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69542D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73133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5A1E9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F85151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F874EB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4E5007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30F7B858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B74D59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Valencia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2C326CF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258A8C7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4F3C1B3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4FED8A6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6E2DDA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85DC91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</w:tr>
      <w:tr w:rsidRPr="004B2632" w:rsidR="00F475AA" w:rsidTr="008D70A7" w14:paraId="62D2E860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A67C4A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del Bío-Bío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69F0662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68CC3E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1457D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01F6AF2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6FAA5B0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573496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4FF6DD1E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029987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del Bosque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6CC100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3D8F0EB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343380B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36DD628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661935B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02ED6E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7</w:t>
            </w:r>
          </w:p>
        </w:tc>
      </w:tr>
      <w:tr w:rsidRPr="004B2632" w:rsidR="00F475AA" w:rsidTr="008D70A7" w14:paraId="6DA82FF8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C8D9E2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del Norte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6FF8A78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3140388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7C502A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C02E3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05D15B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BAAAC7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</w:t>
            </w:r>
          </w:p>
        </w:tc>
      </w:tr>
      <w:tr w:rsidRPr="004B2632" w:rsidR="00F475AA" w:rsidTr="008D70A7" w14:paraId="7753A6C8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84520E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del País Vasco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F0BEF4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7E804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B14113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BE614E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4BC76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D274A2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3CED95C2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F323BD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lastRenderedPageBreak/>
              <w:t>Universidad del Valle de Atemajac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52EAA9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A53CD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4C06701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2E07011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DC0B36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4B05D0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4321C789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0197008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Distrital Francisco José de Caldas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18FB243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75A9132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72513F0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1EB24F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24F6E21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E4C609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</w:tr>
      <w:tr w:rsidRPr="004B2632" w:rsidR="00F475AA" w:rsidTr="008D70A7" w14:paraId="712C90B7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01F0AE5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EAN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095CCB5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47F2C2D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4729C64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28A973D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7CD6F8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F3C238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</w:tr>
      <w:tr w:rsidRPr="004B2632" w:rsidR="00F475AA" w:rsidTr="003610D2" w14:paraId="60ACE69A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5B8BB2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Francisco de Paula Santander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2AF1D9E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1B417F5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ABEC8D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42C3F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7088C4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9DDE52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</w:tr>
      <w:tr w:rsidRPr="004B2632" w:rsidR="00F475AA" w:rsidTr="008D70A7" w14:paraId="2C441401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DB753E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Internacional de Cataluña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D19ABB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CDC6DA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F6897E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A9793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406D8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59B923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1753CB84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AC038A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La Gran Colombia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B4AA47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994CA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C2AF1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67B5A5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545098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48C598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2FDF8580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04B34C4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libre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D8180D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1C39153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4EFE01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11745E3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84E727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48A11F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</w:tr>
      <w:tr w:rsidRPr="004B2632" w:rsidR="00F475AA" w:rsidTr="008D70A7" w14:paraId="6C70B180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D113A6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Militar Nueva Granada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08FA05B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7AB9185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9E78E8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354CC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7327E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71ADBD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</w:t>
            </w:r>
          </w:p>
        </w:tc>
      </w:tr>
      <w:tr w:rsidRPr="004B2632" w:rsidR="00F475AA" w:rsidTr="008D70A7" w14:paraId="6E154E18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A56790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Minuto de Dios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226CFEC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A778D0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76968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1E2BF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2DC19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0C69A2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5CB8624D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261E3D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Nacional Autónoma de México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06E389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5F7F083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276B521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B391EF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9659E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A86495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</w:tr>
      <w:tr w:rsidRPr="004B2632" w:rsidR="00F475AA" w:rsidTr="008D70A7" w14:paraId="260508B3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89FF9B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Universidad Nacional de San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Agustin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de Arequipa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C3ACD5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6E4A5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5CA2758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5F82F03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D464EB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D46891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0DC712B0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A2B855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Pedagógica y Tecnológica de Colombia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2A7D51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5BA6B5C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2599B9F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1580049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B3BB4E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C9791F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Pr="004B2632" w:rsidR="00F475AA" w:rsidTr="008D70A7" w14:paraId="5D4D41F4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924A3B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Popular del Cesar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DA9325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EFC25E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A476FC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19803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FBBE6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679E4D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50D88E4D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7E827C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Privada del Norte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04AB39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CD9826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F6C604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BB5E9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CBA2A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D09ED1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7FC924B2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1ED7F3B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Privada San Juan Bautista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DAE9CB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0EBEC00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46DA3C3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D45CC9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39C7CF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162A10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486643A2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291AA9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Rey Juan Carlos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94B1CE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19FC7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9B137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EAAD9C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B709A0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9D2D5F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4B3C1551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163D89D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Santiago de Cali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1DD33A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E144D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BE9AB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E56D48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422FF3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DA62DE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512721BE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B0A9DD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Santiago de Compostela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4155292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7B1888E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774991B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C67D42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64298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3DAEF9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</w:tr>
      <w:tr w:rsidRPr="004B2632" w:rsidR="00F475AA" w:rsidTr="008D70A7" w14:paraId="2C890919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546495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Santo Tomas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54788E3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2FF46DE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F29314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A543C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0C8F73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658177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</w:tr>
      <w:tr w:rsidRPr="004B2632" w:rsidR="00F475AA" w:rsidTr="008D70A7" w14:paraId="1862F839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02EC80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Sergio Arboleda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DBD1E2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B3B3F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4AF0760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5EBC8A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17C67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CA7473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5D11117E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7D958E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Universidade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Federal da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Integtração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Latinoamericana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833961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E11CED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C38E9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E6EDD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0E2EAB2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F68A86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38121F" w14:paraId="646D2ECA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2D8F0B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Universidade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Federal de Goiás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079712B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49B6C57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03C3045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B89118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047174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F950F0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</w:tr>
      <w:tr w:rsidRPr="004B2632" w:rsidR="00F475AA" w:rsidTr="008D70A7" w14:paraId="6C712B1D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BA8F9A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Università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degli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Studi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di Palermo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C7DBE8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F03127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3E930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3ED2E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D25FB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51CC9A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8D70A7" w:rsidTr="008D70A7" w14:paraId="4F1575AB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C8FE5C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College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London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476DFE7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61C7336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320AF38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692D02A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7ECB38C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54EE78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</w:tr>
      <w:tr w:rsidRPr="004B2632" w:rsidR="00F475AA" w:rsidTr="008D70A7" w14:paraId="2CB84F87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0550077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of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British Columbia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A3B8B7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96149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7457A44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6145AA2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489D984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0E783C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17280BA6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5CFB1C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of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Cantabria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BE400E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504519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1BA475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24FFE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1D693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FE4CA0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571B779E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653983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of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Koblenz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-Landau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004AAE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E1CA5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C19182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9C17DA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EFEE4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395063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5F1789DE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3C8BED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>University of New South Wales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74F15A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FFE7AB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0B595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13B91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558D0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B4AC94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8D70A7" w:rsidTr="008D70A7" w14:paraId="5AC83F4C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510FFE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of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Nottingham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1835731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558C379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7F3D11E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64E42B9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2069696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6FE09B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8</w:t>
            </w:r>
          </w:p>
        </w:tc>
      </w:tr>
      <w:tr w:rsidRPr="004B2632" w:rsidR="008D70A7" w:rsidTr="008D70A7" w14:paraId="583CB961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F3123D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lastRenderedPageBreak/>
              <w:t>University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of Regina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2B3807A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1F898B4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7AAFCEF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45A3ED3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3CCF364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4616A6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</w:tr>
      <w:tr w:rsidRPr="004B2632" w:rsidR="00F475AA" w:rsidTr="008D70A7" w14:paraId="4363AF5B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CA099B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>University of Texas at Arlington (UTA)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836461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52BD22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D2AB8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AF305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48192F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93EA59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27A11A2E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24B088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>University of the International Integration of Afro-Brazilian Lusophony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39408E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1264D2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56B874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93241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7FB61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1EB36C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6C9A9532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A761EC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of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Utah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088218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17BBC7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2FB16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5934A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E9882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BDB716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4F42CD7E" w14:textId="77777777">
        <w:trPr>
          <w:trHeight w:val="300"/>
        </w:trPr>
        <w:tc>
          <w:tcPr>
            <w:tcW w:w="7168" w:type="dxa"/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015A870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unviersidad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Catolica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de Temuco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8FA750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B6764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1898D5D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3A4FAE1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DD5C36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CB5A33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24900F51" w14:textId="77777777">
        <w:trPr>
          <w:trHeight w:val="300"/>
        </w:trPr>
        <w:tc>
          <w:tcPr>
            <w:tcW w:w="7168" w:type="dxa"/>
            <w:shd w:val="clear" w:color="000000" w:fill="FFFFFF"/>
            <w:noWrap/>
            <w:vAlign w:val="bottom"/>
            <w:hideMark/>
          </w:tcPr>
          <w:p w:rsidRPr="004B2632" w:rsidR="004B2632" w:rsidP="004B2632" w:rsidRDefault="004B2632" w14:paraId="50D23F2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Unviersidad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de los Llanos </w:t>
            </w:r>
          </w:p>
        </w:tc>
        <w:tc>
          <w:tcPr>
            <w:tcW w:w="9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CCE8A7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AA317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DD217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FD30C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0EA2D02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7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718916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1FD86797" w14:textId="77777777">
        <w:trPr>
          <w:trHeight w:val="300"/>
        </w:trPr>
        <w:tc>
          <w:tcPr>
            <w:tcW w:w="71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5A84E8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Yazd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4DA2C9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0ECC37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61391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7C8BE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B3438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D57796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41E29CE4" w14:textId="77777777">
        <w:trPr>
          <w:trHeight w:val="300"/>
        </w:trPr>
        <w:tc>
          <w:tcPr>
            <w:tcW w:w="7168" w:type="dxa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C0ACE5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Yildiz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Technical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599D7A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9F441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A8B08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2DDF7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87BC80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FB6C65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4F5329CF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DA9A8A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>State University of Campinas UNICAMP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0B7CFA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06A53FD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0C8EC13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B9852D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7DAE20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C1AE86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</w:tr>
      <w:tr w:rsidRPr="004B2632" w:rsidR="00F475AA" w:rsidTr="008D70A7" w14:paraId="3F99BB97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477DB5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Católica de Lovaina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5267D1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0997E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4B9F4ED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39A104B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13DF20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07B272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15886906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7BE6128" w14:textId="77E0B7A0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>Institut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 für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>Geosysteme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 und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>Bioindikation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,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>Technische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 Universität Braunschweig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DA1F21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8D0CC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en-US"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D32A4F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AEF4EF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9B4BB7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02F82517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D31C5C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Instituto Tecnológico de Buenos Aires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97D186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F1E92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2E2F82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85679F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8928A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8D8DF3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0514EEE4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04B38A3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 International Network for Stigma Reduction (RED_ESTIGMA)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6CB50C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0E6D47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272102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CE1AA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85D0C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4A550A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05BCBB3B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0F1D65F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Pontificia Universidad Católica de Valparaíso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5DE677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7034F24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3A40C10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13AEF6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CFF40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769826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</w:tr>
      <w:tr w:rsidRPr="004B2632" w:rsidR="008D70A7" w:rsidTr="008D70A7" w14:paraId="4F5D8BE9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4678C0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Universidad Externado de Colombia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374520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207B635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389F763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8872C3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4B82D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8A5E56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6AD4ED5C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2CD4308" w14:textId="4034933A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Interdisciplinario de Investigaciones y Estudios sobre Medio Ambiente y Desarrollo (CIIEMAD)</w:t>
            </w:r>
          </w:p>
        </w:tc>
        <w:tc>
          <w:tcPr>
            <w:tcW w:w="2727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7917E7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3AE99E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C528BC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5CA3EB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13E5F0DD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05A2DE6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Emlyon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Business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School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,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Ecully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43BED1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A04527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2DD874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79AE6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C9777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9D9643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1B72B943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7561D2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Federal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of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Ceará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DAA782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FD149F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B0F469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4151C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90472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AA15CD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6EE89A34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1B39F23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Fundación Horizonte Verde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90E0EA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B5430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7E2C00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0EEE76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82F25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3B76D4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5933B882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C70B36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Fundación Universitaria de Popayán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AA0443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16620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5FEF69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145DAF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FEEEC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BE988D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20722ECF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03A3E9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Instituto de Salud de Bucaramanga (ISABU)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580589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7D346A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F49B46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999CC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C5751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CEBE30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4F741BFD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77A80C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Instituto Nacional de Ciencias Penales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11AC553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1B4E454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4C35E0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5FBDC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A3CB6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6330C8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6EF1699D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462924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Observatorio Nacional de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Policia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Criminal 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493623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52B0A4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F3638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E1451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C7D3F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BF2DC1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45CA3B69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E6DAC6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Smithsonian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Tropical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Research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Institute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07B31A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12C856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4074B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6D8767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594492A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6BB2D6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</w:tr>
      <w:tr w:rsidRPr="004B2632" w:rsidR="00F475AA" w:rsidTr="008D70A7" w14:paraId="27D48DAD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A56074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Autónoma de Chiapas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163253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39755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FB4CAA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5D042C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719E0C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756610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56F934FF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04BFAA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Católica Luis Amigó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1DDC3D4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2527876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881BC7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4277F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A59683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2FFB61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</w:t>
            </w:r>
          </w:p>
        </w:tc>
      </w:tr>
      <w:tr w:rsidRPr="004B2632" w:rsidR="00F475AA" w:rsidTr="008D70A7" w14:paraId="454D1656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172EDB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Alicante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11709A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BD958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C251FB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73F451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14A5C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CC67A4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0242D26E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95EAB5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Aysén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FE0417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93C145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0E4808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922B2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31C1B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849CCC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4627CE" w:rsidTr="008D70A7" w14:paraId="1868CB92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88F866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Buenos Aires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523D8F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B483B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3D2EC62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46750A6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131D06C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B99052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369C0829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07565E4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lastRenderedPageBreak/>
              <w:t>Universidad de Caldas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76CAE0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F5C23C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CD51A6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661BE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ED9D8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65C866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6BA5F9F3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1AF1ED5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Guadalajara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E2A809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F93E8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8592F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0715AA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7AFA0E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7BC3E1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5D6A8956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972CF1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Jaume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47EBFA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D8C3D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81C14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84F014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9F1F15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1C5696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8D70A7" w:rsidTr="008D70A7" w14:paraId="0D8EAABE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B23830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la Costa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C678F9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BFD90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39AE40C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6CF8A46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9C7080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38B2EC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0AD6FDE8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538E6B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La Frontera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2F7839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C814AB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71D4F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A6D06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3AB93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83C42B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7E6AC3A3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4D767F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Sonora de México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6BBB7B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6A8474D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7683829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2E35F24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69CB81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54FB8A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2AED7B30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0E04B8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del Magdalena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7BEA26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07694F3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E11C0B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A1BC3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62862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6677B2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05424437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39BB45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del Tolima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762F1A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9DE8C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9BA76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16DE76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053375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37E745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0C6041A5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A3FA93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Nacional Abierta y a Distancia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574B04B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7400854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5305890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66686D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64EDF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ADC9C2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</w:tr>
      <w:tr w:rsidRPr="004B2632" w:rsidR="00F475AA" w:rsidTr="008D70A7" w14:paraId="387A816F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3C2FB8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Universidad Nacional de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Cordoba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A37764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CC169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2FEAF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F99729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CCF2BA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2CB9E0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7067E6CA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EC441B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Pontificia de Salamanca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A19BA6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81119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2FBB9F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E19AD7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A218B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3E4ED1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6DA192B1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D0DBB0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Técnica de Machala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2CC1DA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B9A9F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5E135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BBD851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0A6F0B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F6D429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1E7F6AD7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A8594B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Universidade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Federal de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Campina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Grande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1A66F5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90B48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0F8CB5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39E9BE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6CEF2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C3C406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4AB034F5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19326F2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Université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de Neuchâtel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EDF1C1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045479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CD75BC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CE863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A2E50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DE58F1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7038DB9E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4EC8AA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>University of California San Diego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18FCE8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4F220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en-US"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7DB6ED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8376B6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0120CE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2A85E5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1FB5DF5C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04E2CC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of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Florida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62192CE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7ADC8CD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A149FD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4443B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8B0E2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4E4FC7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</w:t>
            </w:r>
          </w:p>
        </w:tc>
      </w:tr>
      <w:tr w:rsidRPr="004B2632" w:rsidR="00F475AA" w:rsidTr="008D70A7" w14:paraId="5C946233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1F46918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>University of Iceland and Icelandic Meteorological Office (IMO)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148EDD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5D8FAC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0190A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BBDF7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1C0AF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82ACA0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4D9E7712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388369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Vietnam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Atomic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Energy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Institute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BA20BB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2A7C6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97B672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E310F3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B21BF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8B0B1B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56671F96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34AD33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Consejo General de la Psicología de España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895D17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6920FC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C73689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280E8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6537A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B9F395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103F4612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D338FD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Universidad Autónoma de Bucaramanga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E21F67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7F9C28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3A943F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FA1ED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21558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7DFD01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4A20A792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66FE51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Universidad Politécnica de Madrid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DB4D1A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CDB471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342ED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9B0B1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AA82D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0DD700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69ED52FA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1C967C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APICSA Colombia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Corporation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69E22A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BA3CB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5B01F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0AEF9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3B1822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BDB5F8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79B22679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09527D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Corporación Psicológica Iberoamericana de Clínica y Salud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526804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1150D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FACEC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7FD22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525BEF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41D0E1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07962048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27AF0E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Electric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Power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178E55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60364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B40805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487A49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2C117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4B10EE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0BA0C025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561304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Fundación Universitaria Lumen Gentium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C84F16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32D34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8533A2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BEABD2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7674E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12FA38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194E109C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0F7FFF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Tecnológico Nacional de México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5238D3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FEDFC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80A31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A07C0B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679314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2635F5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202E3AD4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2DFEF6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Toronto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Metropolitan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3EF841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6AAC8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0D35E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7E70D1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5ED483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AF8A71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0A3FBB22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8938FF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Universidad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Autonoma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de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Yucatan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006AC0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B0181D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3DE3ED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01E7B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C74C7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722B9D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8D70A7" w:rsidTr="008D70A7" w14:paraId="50FADD33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9FAB4F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Universidad Católica de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Cordoba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1FDF2C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76577DD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158411E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6B0832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CA3F8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979CEA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097CAF0C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304CE4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lastRenderedPageBreak/>
              <w:t>Universidad de Antioquia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2A69A6E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3235899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AED631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FFF4A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FD59A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091EEA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</w:tr>
      <w:tr w:rsidRPr="004B2632" w:rsidR="00F475AA" w:rsidTr="008D70A7" w14:paraId="45095DC7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0F540BF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Université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de Montpellier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65AF95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B1B46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07DF72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B7E637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ABA81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00FB11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4AF47731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135F6B6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of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Guelph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EA7BBD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3DDD8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0D25A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0F63F7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1EE63A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171847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6D6EC065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1F8D6D1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of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Houston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F9EE07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D1668F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FC65C0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7C508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CEF8A4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C98653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7444341C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CD7DA5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of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Stirling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FE08BA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45B7C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34B144D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FAB16C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1963B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B63F1E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50CA4A03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790067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Universidad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Politecnica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de Valencia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B55CE0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55CE2D5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61AF8A5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65A72D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6F355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017815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</w:t>
            </w:r>
          </w:p>
        </w:tc>
      </w:tr>
      <w:tr w:rsidRPr="004B2632" w:rsidR="00F475AA" w:rsidTr="008D70A7" w14:paraId="430B43AB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B8639B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Ibagué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7611F8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402AC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592F33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18859E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6EE724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4A2C27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4D43E596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22FDB4D" w14:textId="02F1690B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Corporación Autónoma Regional para el Desarrollo Sostenible del Choco (CODECHOCO)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0FCED3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22450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641BC6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2E4FA7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56921D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6E13399C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0CB89F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Universidad Internacional de Valencia-VIU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B79178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F88A2D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7DBAAD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13584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D3B04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C37A72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19E1D95C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295FE5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Indiana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State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F4B6CB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0B97180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Pr="004B2632" w:rsidR="004B2632" w:rsidP="00F475AA" w:rsidRDefault="004B2632" w14:paraId="3E81932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BF6BAA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36436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680E51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1936CC34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085C59C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Lomonosov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Moscow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State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59EC88A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624316F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2D56A6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05F0B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93E20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F62B7E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</w:tr>
      <w:tr w:rsidRPr="004B2632" w:rsidR="00F475AA" w:rsidTr="008D70A7" w14:paraId="48219C40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64496D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Lorestan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05BBFE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ADDB5D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694F6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BB05C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7E671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E97944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690D56E0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C741F5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National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of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Singapore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DE3092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9E2C7A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C122B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00D8C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2D59E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830F3F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318CE92A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FCACD0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San Martín de Porres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22876D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563BBC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E28429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98FB7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991EE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E6C087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6090860F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05D9AB6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Universitat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Oberta de Catalunya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A9067C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0EA18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FB442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1796ED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A9D428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E0D555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8D70A7" w:rsidTr="008D70A7" w14:paraId="4496B2B5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2373CCF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of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Amsterdam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C8BA9B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04FB17A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2FC7BF7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D08B82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28DA9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FA8AA3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53485F2D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452A27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of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Glasgow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12FB1D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DC602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0687A8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331674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9531D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4913FC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03514A68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1A782FC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of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Liverpool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FCE4E8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8A815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34D6B4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C1A2B7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3011F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D25844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31B54377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0A0266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of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South Florida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AED7D0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3E371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791BF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D5C5AE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B18145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5D0AE2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1A4E71DB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11EA026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Utrecht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96AD88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302565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BB8100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F4B48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624DD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F43E25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3E2607C4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E72A10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secretaría Distrital de Salud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E981B1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C5395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D8AC65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FE768D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BAE08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E8DBA0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2877FFEC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404BBA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of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Bologna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49FBA2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EB544C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B1B91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B9A8F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37A41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4360C0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61E0FD75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1EA1CDF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Aachen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06820C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5BF33A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32DB66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BBB8F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5855A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7F9B6A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3765F303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0F6854B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Aarhus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086907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56161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73DE9DA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E5362A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FFD00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813B72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46A7FA1A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D289B7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Hong Kong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Baptist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79E2361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Pr="004B2632" w:rsidR="004B2632" w:rsidP="00F475AA" w:rsidRDefault="004B2632" w14:paraId="76412FB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DCFB3E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4348E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F3BC9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3AFB46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</w:tr>
      <w:tr w:rsidRPr="004B2632" w:rsidR="00F475AA" w:rsidTr="008D70A7" w14:paraId="653EDB90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532A3D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Instituto de Investigaciones Marinas y Costeras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2C54F1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679191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EC3CC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884CD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9D34C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A21FEF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7E690FAD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377A05F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Stockholm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F44C39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C0FEA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9A79D4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E49F23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5DE8C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5CCD73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22FAAB78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1F8B509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Teesside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EA07F1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E393A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48523F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2C1F68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61A6D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EEE9C9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6DFB990B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0590E74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Europea de Valencia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3042EC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2829E4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7FE961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CD075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433C4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0FBFBE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7620CF95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82B29D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lastRenderedPageBreak/>
              <w:t xml:space="preserve">Universidad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Pedagogica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Nacional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AF0034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4BA98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56BF67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9DA4AE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6796C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B3C5F4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694D27E8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63C8735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Tecnológica del Chocó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BFD1C1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82B1E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949A2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8DD5E9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F81E2A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4E1E64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0AC6726C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000ECD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of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Zanjan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E8B9E3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D42A70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10FD1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6F545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A6595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614E5F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5C6FAE8D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A20563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Western Illinois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598C35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08BAD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99D94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D616B0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D5422D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FC8910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04099A5E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388333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British Geological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Survey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B2260B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0E5E1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Pr="004B2632" w:rsidR="004B2632" w:rsidP="00F475AA" w:rsidRDefault="004B2632" w14:paraId="1DFFC6C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87A327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2EEB5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AA6975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</w:tr>
      <w:tr w:rsidRPr="004B2632" w:rsidR="00F475AA" w:rsidTr="008D70A7" w14:paraId="791DF50B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F73A88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Dirección de Gestión Integral del Recurso Hídrico (DGIRH)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314BBC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D7483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9E3E1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65DBF1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579D33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DA7CAD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04DA4570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0D4E9DC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Fudan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,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Jiangwan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Campus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C06F19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16E3C9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D1647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AD2A4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DEC1C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6097BA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3F39324F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4A685E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Fundación Proyecto Primates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36B827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E7945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D6A69C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667D93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Pr="004B2632" w:rsidR="004B2632" w:rsidP="00F475AA" w:rsidRDefault="004B2632" w14:paraId="690422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EBE225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50C91C6C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104BE97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Universidad de las Californias Internacional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B47B81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96D55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274A8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076A9C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35CA12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39EDE7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6EA825C9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E5446F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 xml:space="preserve">Woods Hole Oceanographic Institution, Geology &amp;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  <w:t>Geophysic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233ECA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val="en-US"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D0B1B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val="en-US"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E30FD6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877597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5B062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AB075E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20768A04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43BE8E6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Escuela Superior de Ingeniería y Arquitectura (ESIA)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06AAF9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17DDD1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3AC79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AC7271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533238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5E72B5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2BB82D84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7E99740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University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of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Zimbabwe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6004E95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7787C7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44B63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7B3FA9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5464D5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3B5AF6B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  <w:tr w:rsidRPr="004B2632" w:rsidR="00F475AA" w:rsidTr="008D70A7" w14:paraId="303297EF" w14:textId="77777777">
        <w:trPr>
          <w:trHeight w:val="300"/>
        </w:trPr>
        <w:tc>
          <w:tcPr>
            <w:tcW w:w="7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B2632" w:rsidR="004B2632" w:rsidP="004B2632" w:rsidRDefault="004B2632" w14:paraId="53B6E2A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Netherlands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Institute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of</w:t>
            </w:r>
            <w:proofErr w:type="spellEnd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</w:t>
            </w:r>
            <w:proofErr w:type="spellStart"/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Ecology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A22791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78B24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002D84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082FD69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2E490F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B2632" w:rsidR="004B2632" w:rsidP="00F475AA" w:rsidRDefault="004B2632" w14:paraId="43D3D22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B26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</w:tr>
    </w:tbl>
    <w:p w:rsidR="0002526B" w:rsidP="002A5ABC" w:rsidRDefault="0002526B" w14:paraId="28D4DF00" w14:textId="77777777">
      <w:pPr>
        <w:jc w:val="both"/>
      </w:pPr>
    </w:p>
    <w:sectPr w:rsidR="0002526B" w:rsidSect="004B2632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BC"/>
    <w:rsid w:val="0002526B"/>
    <w:rsid w:val="000264F6"/>
    <w:rsid w:val="00031022"/>
    <w:rsid w:val="00034F19"/>
    <w:rsid w:val="00055A8C"/>
    <w:rsid w:val="00091104"/>
    <w:rsid w:val="000F7C2D"/>
    <w:rsid w:val="00112B69"/>
    <w:rsid w:val="00117259"/>
    <w:rsid w:val="00207426"/>
    <w:rsid w:val="002352CD"/>
    <w:rsid w:val="0026375D"/>
    <w:rsid w:val="002A5ABC"/>
    <w:rsid w:val="003449BC"/>
    <w:rsid w:val="003610D2"/>
    <w:rsid w:val="0038121F"/>
    <w:rsid w:val="003E489A"/>
    <w:rsid w:val="0042151B"/>
    <w:rsid w:val="004627CE"/>
    <w:rsid w:val="0048393E"/>
    <w:rsid w:val="004B2632"/>
    <w:rsid w:val="005A2ABC"/>
    <w:rsid w:val="006E4B49"/>
    <w:rsid w:val="00700E03"/>
    <w:rsid w:val="0081304B"/>
    <w:rsid w:val="00814E6A"/>
    <w:rsid w:val="008C7C89"/>
    <w:rsid w:val="008D70A7"/>
    <w:rsid w:val="00963B1C"/>
    <w:rsid w:val="009907E3"/>
    <w:rsid w:val="009B5031"/>
    <w:rsid w:val="00B13B97"/>
    <w:rsid w:val="00B65534"/>
    <w:rsid w:val="00BC7372"/>
    <w:rsid w:val="00BF7444"/>
    <w:rsid w:val="00C21CE2"/>
    <w:rsid w:val="00D14768"/>
    <w:rsid w:val="00D73724"/>
    <w:rsid w:val="00D830E2"/>
    <w:rsid w:val="00DA0B85"/>
    <w:rsid w:val="00DA522C"/>
    <w:rsid w:val="00DB62F3"/>
    <w:rsid w:val="00E076B5"/>
    <w:rsid w:val="00F43179"/>
    <w:rsid w:val="00F475AA"/>
    <w:rsid w:val="00F864E1"/>
    <w:rsid w:val="00FC0528"/>
    <w:rsid w:val="5E62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0EF7"/>
  <w15:chartTrackingRefBased/>
  <w15:docId w15:val="{1420C34A-E635-47B5-A296-C859447B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5AB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5AB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5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5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5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5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5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5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5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2A5AB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2A5AB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2A5AB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2A5ABC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2A5ABC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2A5ABC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2A5ABC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2A5ABC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2A5A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5AB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2A5AB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5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2A5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5ABC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2A5A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5A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5A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5AB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2A5A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5AB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A5A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ennegrita">
    <w:name w:val="Strong"/>
    <w:basedOn w:val="Fuentedeprrafopredeter"/>
    <w:uiPriority w:val="22"/>
    <w:qFormat/>
    <w:rsid w:val="002A5A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5AB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s-CO"/>
      <w14:ligatures w14:val="none"/>
    </w:rPr>
  </w:style>
  <w:style w:type="table" w:styleId="Tablanormal5">
    <w:name w:val="Plain Table 5"/>
    <w:basedOn w:val="Tablanormal"/>
    <w:uiPriority w:val="45"/>
    <w:rsid w:val="002A5AB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2-nfasis1">
    <w:name w:val="Grid Table 2 Accent 1"/>
    <w:basedOn w:val="Tablanormal"/>
    <w:uiPriority w:val="47"/>
    <w:rsid w:val="002A5ABC"/>
    <w:pPr>
      <w:spacing w:after="0" w:line="240" w:lineRule="auto"/>
    </w:pPr>
    <w:tblPr>
      <w:tblStyleRowBandSize w:val="1"/>
      <w:tblStyleColBandSize w:val="1"/>
      <w:tblBorders>
        <w:top w:val="single" w:color="45B0E1" w:themeColor="accent1" w:themeTint="99" w:sz="2" w:space="0"/>
        <w:bottom w:val="single" w:color="45B0E1" w:themeColor="accent1" w:themeTint="99" w:sz="2" w:space="0"/>
        <w:insideH w:val="single" w:color="45B0E1" w:themeColor="accent1" w:themeTint="99" w:sz="2" w:space="0"/>
        <w:insideV w:val="single" w:color="45B0E1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45B0E1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45B0E1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637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52CD"/>
    <w:rPr>
      <w:color w:val="96607D" w:themeColor="followedHyperlink"/>
      <w:u w:val="single"/>
    </w:rPr>
  </w:style>
  <w:style w:type="paragraph" w:styleId="msonormal0" w:customStyle="1">
    <w:name w:val="msonormal"/>
    <w:basedOn w:val="Normal"/>
    <w:rsid w:val="004B26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s-CO"/>
      <w14:ligatures w14:val="none"/>
    </w:rPr>
  </w:style>
  <w:style w:type="paragraph" w:styleId="xl63" w:customStyle="1">
    <w:name w:val="xl63"/>
    <w:basedOn w:val="Normal"/>
    <w:rsid w:val="004B26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s-CO"/>
      <w14:ligatures w14:val="none"/>
    </w:rPr>
  </w:style>
  <w:style w:type="paragraph" w:styleId="xl64" w:customStyle="1">
    <w:name w:val="xl64"/>
    <w:basedOn w:val="Normal"/>
    <w:rsid w:val="004B2632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s-CO"/>
      <w14:ligatures w14:val="none"/>
    </w:rPr>
  </w:style>
  <w:style w:type="paragraph" w:styleId="xl65" w:customStyle="1">
    <w:name w:val="xl65"/>
    <w:basedOn w:val="Normal"/>
    <w:rsid w:val="004B263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s-CO"/>
      <w14:ligatures w14:val="none"/>
    </w:rPr>
  </w:style>
  <w:style w:type="paragraph" w:styleId="xl66" w:customStyle="1">
    <w:name w:val="xl66"/>
    <w:basedOn w:val="Normal"/>
    <w:rsid w:val="004B263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support.qs.com/hc/en-gb/articles/4411823040018" TargetMode="External" Id="rId5" /><Relationship Type="http://schemas.openxmlformats.org/officeDocument/2006/relationships/hyperlink" Target="https://analytics-l.qs.com/t/IntelligenceUnitWebsite/views/QSWURbySubject-Methodology_16494240828770/QSSubjectRankings-Methodology?:isGuestRedirectFromVizportal=y&amp;:embed=y" TargetMode="Externa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Liseth Cabarcas Acosta</dc:creator>
  <keywords/>
  <dc:description/>
  <lastModifiedBy>Karen Liseth Cabarcas Acosta</lastModifiedBy>
  <revision>48</revision>
  <dcterms:created xsi:type="dcterms:W3CDTF">2024-05-22T12:46:00.0000000Z</dcterms:created>
  <dcterms:modified xsi:type="dcterms:W3CDTF">2024-08-06T19:44:24.2644923Z</dcterms:modified>
</coreProperties>
</file>